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56" w:rsidRPr="00A23E09" w:rsidRDefault="00C25756" w:rsidP="00934FD2">
      <w:pPr>
        <w:spacing w:after="150" w:line="294" w:lineRule="atLeast"/>
        <w:jc w:val="center"/>
        <w:textAlignment w:val="top"/>
      </w:pPr>
      <w:r w:rsidRPr="00A23E09">
        <w:rPr>
          <w:b/>
          <w:bCs/>
        </w:rPr>
        <w:t>MÜZE VE ÖRENYERLERİNE GİRİŞLERDE UYGULANACAK</w:t>
      </w:r>
    </w:p>
    <w:p w:rsidR="00C25756" w:rsidRPr="00A23E09" w:rsidRDefault="00C25756" w:rsidP="00934FD2">
      <w:pPr>
        <w:spacing w:after="150" w:line="294" w:lineRule="atLeast"/>
        <w:jc w:val="center"/>
        <w:textAlignment w:val="top"/>
      </w:pPr>
      <w:r w:rsidRPr="00A23E09">
        <w:rPr>
          <w:b/>
          <w:bCs/>
        </w:rPr>
        <w:t>USUL VE ESASLAR HAKKINDA YÖNERGE</w:t>
      </w:r>
    </w:p>
    <w:p w:rsidR="00C25756" w:rsidRPr="00A23E09" w:rsidRDefault="00C25756" w:rsidP="00650A52">
      <w:pPr>
        <w:spacing w:after="150" w:line="294" w:lineRule="atLeast"/>
        <w:textAlignment w:val="top"/>
      </w:pPr>
      <w:r w:rsidRPr="00A23E09">
        <w:rPr>
          <w:b/>
          <w:bCs/>
        </w:rPr>
        <w:t>BİRİNCİ BÖLÜM</w:t>
      </w:r>
    </w:p>
    <w:p w:rsidR="00C25756" w:rsidRPr="00C25756" w:rsidRDefault="00C25756" w:rsidP="00C25756">
      <w:pPr>
        <w:spacing w:after="150" w:line="294" w:lineRule="atLeast"/>
        <w:jc w:val="both"/>
        <w:textAlignment w:val="top"/>
      </w:pPr>
      <w:r w:rsidRPr="00C25756">
        <w:rPr>
          <w:b/>
          <w:bCs/>
        </w:rPr>
        <w:t>Amaç, Kapsam ve Dayanak</w:t>
      </w:r>
    </w:p>
    <w:p w:rsidR="00C25756" w:rsidRPr="00C25756" w:rsidRDefault="00C25756" w:rsidP="00C25756">
      <w:pPr>
        <w:spacing w:after="150" w:line="294" w:lineRule="atLeast"/>
        <w:jc w:val="both"/>
        <w:textAlignment w:val="top"/>
      </w:pPr>
      <w:r w:rsidRPr="00C25756">
        <w:rPr>
          <w:b/>
          <w:bCs/>
        </w:rPr>
        <w:t>Amaç ve Kapsam</w:t>
      </w:r>
    </w:p>
    <w:p w:rsidR="00C25756" w:rsidRPr="00C25756" w:rsidRDefault="00C25756" w:rsidP="00C25756">
      <w:pPr>
        <w:spacing w:after="150" w:line="294" w:lineRule="atLeast"/>
        <w:jc w:val="both"/>
        <w:textAlignment w:val="top"/>
      </w:pPr>
      <w:r w:rsidRPr="00C25756">
        <w:rPr>
          <w:b/>
          <w:bCs/>
        </w:rPr>
        <w:t>Madde 1-</w:t>
      </w:r>
      <w:r w:rsidRPr="00C25756">
        <w:t xml:space="preserve">Bu yönerge, Kültür ve Turizm Bakanlığına bağlı müze ve </w:t>
      </w:r>
      <w:proofErr w:type="spellStart"/>
      <w:r w:rsidRPr="00C25756">
        <w:t>örenyerlerinin</w:t>
      </w:r>
      <w:proofErr w:type="spellEnd"/>
      <w:r w:rsidRPr="00C25756">
        <w:t xml:space="preserve"> ziyaret usul ve esasları ile müze ve </w:t>
      </w:r>
      <w:proofErr w:type="spellStart"/>
      <w:r w:rsidRPr="00C25756">
        <w:t>örenyerlerinin</w:t>
      </w:r>
      <w:proofErr w:type="spellEnd"/>
      <w:r w:rsidRPr="00C25756">
        <w:t xml:space="preserve"> ziyaretine olanak sağlayan bilet ve bilet benzeri araçlara ilişkin düzenlemeleri içerir.</w:t>
      </w:r>
    </w:p>
    <w:p w:rsidR="00C25756" w:rsidRPr="00C25756" w:rsidRDefault="00C25756" w:rsidP="00C25756">
      <w:pPr>
        <w:spacing w:after="150" w:line="294" w:lineRule="atLeast"/>
        <w:jc w:val="both"/>
        <w:textAlignment w:val="top"/>
      </w:pPr>
      <w:r w:rsidRPr="00C25756">
        <w:rPr>
          <w:b/>
          <w:bCs/>
        </w:rPr>
        <w:t>Dayanak</w:t>
      </w:r>
    </w:p>
    <w:p w:rsidR="00C25756" w:rsidRPr="00C25756" w:rsidRDefault="00C25756" w:rsidP="00C25756">
      <w:pPr>
        <w:spacing w:after="150" w:line="294" w:lineRule="atLeast"/>
        <w:jc w:val="both"/>
        <w:textAlignment w:val="top"/>
      </w:pPr>
      <w:r w:rsidRPr="00C25756">
        <w:rPr>
          <w:b/>
          <w:bCs/>
        </w:rPr>
        <w:t>Madde 2-</w:t>
      </w:r>
      <w:r w:rsidRPr="00C25756">
        <w:t xml:space="preserve"> Bu Yönerge </w:t>
      </w:r>
      <w:proofErr w:type="gramStart"/>
      <w:r w:rsidR="00870040">
        <w:t>25/10</w:t>
      </w:r>
      <w:r w:rsidRPr="00C25756">
        <w:t>/201</w:t>
      </w:r>
      <w:r w:rsidR="00934FD2">
        <w:t>9</w:t>
      </w:r>
      <w:proofErr w:type="gramEnd"/>
      <w:r w:rsidRPr="00C25756">
        <w:t xml:space="preserve"> tarih ve </w:t>
      </w:r>
      <w:r w:rsidR="00870040">
        <w:t>407</w:t>
      </w:r>
      <w:bookmarkStart w:id="0" w:name="_GoBack"/>
      <w:bookmarkEnd w:id="0"/>
      <w:r w:rsidRPr="00C25756">
        <w:t xml:space="preserve"> sayılı Yönetim Kurulu Kararı ile belirlenmiştir.</w:t>
      </w:r>
    </w:p>
    <w:p w:rsidR="00C25756" w:rsidRPr="00C25756" w:rsidRDefault="00C25756" w:rsidP="00C25756">
      <w:pPr>
        <w:spacing w:after="150" w:line="294" w:lineRule="atLeast"/>
        <w:jc w:val="both"/>
        <w:textAlignment w:val="top"/>
      </w:pPr>
      <w:r w:rsidRPr="00C25756">
        <w:rPr>
          <w:b/>
          <w:bCs/>
        </w:rPr>
        <w:t>İKİNCİ BÖLÜM</w:t>
      </w:r>
    </w:p>
    <w:p w:rsidR="00C25756" w:rsidRPr="00C25756" w:rsidRDefault="00C25756" w:rsidP="00C25756">
      <w:pPr>
        <w:spacing w:after="150" w:line="294" w:lineRule="atLeast"/>
        <w:jc w:val="both"/>
        <w:textAlignment w:val="top"/>
      </w:pPr>
      <w:r w:rsidRPr="00C25756">
        <w:rPr>
          <w:b/>
          <w:bCs/>
        </w:rPr>
        <w:t>Giriş Ücretleri</w:t>
      </w:r>
    </w:p>
    <w:p w:rsidR="00C25756" w:rsidRPr="00C25756" w:rsidRDefault="00C25756" w:rsidP="00C25756">
      <w:pPr>
        <w:spacing w:after="150" w:line="294" w:lineRule="atLeast"/>
        <w:jc w:val="both"/>
        <w:textAlignment w:val="top"/>
      </w:pPr>
      <w:r w:rsidRPr="00C25756">
        <w:rPr>
          <w:b/>
          <w:bCs/>
        </w:rPr>
        <w:t>Madde 3-</w:t>
      </w:r>
      <w:r w:rsidRPr="00C25756">
        <w:t xml:space="preserve">Müze ve </w:t>
      </w:r>
      <w:proofErr w:type="spellStart"/>
      <w:r w:rsidRPr="00C25756">
        <w:t>örenyerleri</w:t>
      </w:r>
      <w:proofErr w:type="spellEnd"/>
      <w:r w:rsidRPr="00C25756">
        <w:t xml:space="preserve"> giriş ücretleri bu yönergeye ekli listede gösterilmektedir.</w:t>
      </w:r>
    </w:p>
    <w:p w:rsidR="00C25756" w:rsidRPr="00C25756" w:rsidRDefault="00C25756" w:rsidP="00C25756">
      <w:pPr>
        <w:spacing w:after="150" w:line="294" w:lineRule="atLeast"/>
        <w:jc w:val="both"/>
        <w:textAlignment w:val="top"/>
      </w:pPr>
      <w:r w:rsidRPr="00C25756">
        <w:rPr>
          <w:b/>
          <w:bCs/>
        </w:rPr>
        <w:t>ÜÇÜNCÜ BÖLÜM</w:t>
      </w:r>
    </w:p>
    <w:p w:rsidR="00C25756" w:rsidRPr="00C25756" w:rsidRDefault="00C25756" w:rsidP="00C25756">
      <w:pPr>
        <w:spacing w:after="150" w:line="294" w:lineRule="atLeast"/>
        <w:jc w:val="both"/>
        <w:textAlignment w:val="top"/>
      </w:pPr>
      <w:r w:rsidRPr="00C25756">
        <w:rPr>
          <w:b/>
          <w:bCs/>
        </w:rPr>
        <w:t>Ücretsiz Ziyaret Koşulları</w:t>
      </w:r>
    </w:p>
    <w:p w:rsidR="00C25756" w:rsidRPr="00C25756" w:rsidRDefault="00C25756" w:rsidP="00C25756">
      <w:pPr>
        <w:spacing w:after="150" w:line="294" w:lineRule="atLeast"/>
        <w:jc w:val="both"/>
        <w:textAlignment w:val="top"/>
      </w:pPr>
      <w:r w:rsidRPr="00C25756">
        <w:rPr>
          <w:b/>
          <w:bCs/>
        </w:rPr>
        <w:t>Madde 4-</w:t>
      </w:r>
      <w:r w:rsidRPr="00C25756">
        <w:t xml:space="preserve">Aşağıda belirtilenler müze ve </w:t>
      </w:r>
      <w:proofErr w:type="spellStart"/>
      <w:r w:rsidRPr="00C25756">
        <w:t>örenyerlerine</w:t>
      </w:r>
      <w:proofErr w:type="spellEnd"/>
      <w:r w:rsidRPr="00C25756">
        <w:t xml:space="preserve"> kimlik/sözleşme göstermek suretiyle ücretsiz girerler.</w:t>
      </w:r>
    </w:p>
    <w:p w:rsidR="00C25756" w:rsidRPr="00C25756" w:rsidRDefault="00C25756" w:rsidP="00C25756">
      <w:pPr>
        <w:spacing w:after="150" w:line="294" w:lineRule="atLeast"/>
        <w:jc w:val="both"/>
        <w:textAlignment w:val="top"/>
      </w:pPr>
      <w:r w:rsidRPr="00C25756">
        <w:rPr>
          <w:b/>
          <w:bCs/>
        </w:rPr>
        <w:t>4.1</w:t>
      </w:r>
      <w:r w:rsidRPr="00C25756">
        <w:t>- 18 yaş ve altındaki Türkiye Cumhuriyeti vatandaşı gençler ve çocuklar ile bu yaş grubundaki öğrenci gruplarına refakat eden öğretmenler,</w:t>
      </w:r>
    </w:p>
    <w:p w:rsidR="00C25756" w:rsidRPr="00C25756" w:rsidRDefault="00C25756" w:rsidP="00C25756">
      <w:pPr>
        <w:spacing w:after="150" w:line="294" w:lineRule="atLeast"/>
        <w:jc w:val="both"/>
        <w:textAlignment w:val="top"/>
      </w:pPr>
      <w:r w:rsidRPr="00C25756">
        <w:rPr>
          <w:b/>
          <w:bCs/>
        </w:rPr>
        <w:t>4.2</w:t>
      </w:r>
      <w:r w:rsidRPr="00C25756">
        <w:t>- 65 yaş ve üstü Türkiye Cumhuriyeti vatandaşları,</w:t>
      </w:r>
    </w:p>
    <w:p w:rsidR="00C25756" w:rsidRPr="00C25756" w:rsidRDefault="00C25756" w:rsidP="00C25756">
      <w:pPr>
        <w:spacing w:after="150" w:line="294" w:lineRule="atLeast"/>
        <w:jc w:val="both"/>
        <w:textAlignment w:val="top"/>
      </w:pPr>
      <w:r w:rsidRPr="00C25756">
        <w:rPr>
          <w:b/>
          <w:bCs/>
        </w:rPr>
        <w:t>4.3</w:t>
      </w:r>
      <w:r w:rsidRPr="00C25756">
        <w:t>- Gaziler ve refakatindeki anne, baba, eş ve çocukları ile şehit yakını kimlik kartı sahipleri,</w:t>
      </w:r>
    </w:p>
    <w:p w:rsidR="00C25756" w:rsidRPr="00C25756" w:rsidRDefault="00C25756" w:rsidP="00C25756">
      <w:pPr>
        <w:spacing w:after="150" w:line="294" w:lineRule="atLeast"/>
        <w:jc w:val="both"/>
        <w:textAlignment w:val="top"/>
      </w:pPr>
      <w:r w:rsidRPr="00C25756">
        <w:rPr>
          <w:b/>
          <w:bCs/>
        </w:rPr>
        <w:t>4.4</w:t>
      </w:r>
      <w:r w:rsidRPr="00C25756">
        <w:t>- Engelliler ( TC vatandaşı ve yabancı) ile bir refakatçisi, (Görünür bir engel ve/veya belge ibrazı ile)</w:t>
      </w:r>
    </w:p>
    <w:p w:rsidR="00C25756" w:rsidRPr="00C25756" w:rsidRDefault="00C25756" w:rsidP="00C25756">
      <w:pPr>
        <w:spacing w:after="150" w:line="294" w:lineRule="atLeast"/>
        <w:jc w:val="both"/>
        <w:textAlignment w:val="top"/>
      </w:pPr>
      <w:r w:rsidRPr="00C25756">
        <w:rPr>
          <w:b/>
          <w:bCs/>
        </w:rPr>
        <w:t>4.5</w:t>
      </w:r>
      <w:r w:rsidRPr="00C25756">
        <w:t>- Zorunlu hizmete tabii er ve erbaşlar,</w:t>
      </w:r>
    </w:p>
    <w:p w:rsidR="00C25756" w:rsidRPr="00C25756" w:rsidRDefault="00C25756" w:rsidP="00C25756">
      <w:pPr>
        <w:spacing w:after="150" w:line="294" w:lineRule="atLeast"/>
        <w:jc w:val="both"/>
        <w:textAlignment w:val="top"/>
      </w:pPr>
      <w:r w:rsidRPr="00C25756">
        <w:rPr>
          <w:b/>
          <w:bCs/>
        </w:rPr>
        <w:t>4.6</w:t>
      </w:r>
      <w:r w:rsidRPr="00C25756">
        <w:t>- ICOM ve ICOMOS ile UNESCO kartı sahipleri,</w:t>
      </w:r>
    </w:p>
    <w:p w:rsidR="00C25756" w:rsidRPr="00C25756" w:rsidRDefault="00C25756" w:rsidP="00C25756">
      <w:pPr>
        <w:spacing w:after="150" w:line="294" w:lineRule="atLeast"/>
        <w:jc w:val="both"/>
        <w:textAlignment w:val="top"/>
      </w:pPr>
      <w:r w:rsidRPr="00C25756">
        <w:rPr>
          <w:b/>
          <w:bCs/>
        </w:rPr>
        <w:t>4.7</w:t>
      </w:r>
      <w:r w:rsidRPr="00C25756">
        <w:t>- Yerli ve yabancı basın kimlik kartı sahipleri,</w:t>
      </w:r>
    </w:p>
    <w:p w:rsidR="00C25756" w:rsidRPr="00C25756" w:rsidRDefault="00C25756" w:rsidP="00C25756">
      <w:pPr>
        <w:spacing w:after="150" w:line="294" w:lineRule="atLeast"/>
        <w:jc w:val="both"/>
        <w:textAlignment w:val="top"/>
      </w:pPr>
      <w:r w:rsidRPr="00C25756">
        <w:rPr>
          <w:b/>
          <w:bCs/>
        </w:rPr>
        <w:t>4.8</w:t>
      </w:r>
      <w:r w:rsidRPr="00C25756">
        <w:t>- Seyahat acentesi sahip veya sorumlu müdürleri,</w:t>
      </w:r>
    </w:p>
    <w:p w:rsidR="00C25756" w:rsidRPr="00C25756" w:rsidRDefault="00C25756" w:rsidP="00C25756">
      <w:pPr>
        <w:spacing w:after="150" w:line="294" w:lineRule="atLeast"/>
        <w:jc w:val="both"/>
        <w:textAlignment w:val="top"/>
      </w:pPr>
      <w:r w:rsidRPr="00C25756">
        <w:rPr>
          <w:b/>
          <w:bCs/>
        </w:rPr>
        <w:t>4.9</w:t>
      </w:r>
      <w:r w:rsidRPr="00C25756">
        <w:t>- Kültür ve Turizm Bakanlığı personeli ve emeklileri ile refakatindeki anne, baba, eş ve çocukları,</w:t>
      </w:r>
    </w:p>
    <w:p w:rsidR="00C25756" w:rsidRPr="00C25756" w:rsidRDefault="00C25756" w:rsidP="00C25756">
      <w:pPr>
        <w:spacing w:after="150" w:line="294" w:lineRule="atLeast"/>
        <w:jc w:val="both"/>
        <w:textAlignment w:val="top"/>
      </w:pPr>
      <w:r w:rsidRPr="00C25756">
        <w:rPr>
          <w:b/>
          <w:bCs/>
        </w:rPr>
        <w:t>4.10</w:t>
      </w:r>
      <w:r w:rsidRPr="00C25756">
        <w:t>- 8 yaş ve altındaki yabancı uyruklu çocuklar,</w:t>
      </w:r>
    </w:p>
    <w:p w:rsidR="00C25756" w:rsidRPr="00C25756" w:rsidRDefault="00C25756" w:rsidP="00C25756">
      <w:pPr>
        <w:spacing w:after="150" w:line="294" w:lineRule="atLeast"/>
        <w:jc w:val="both"/>
        <w:textAlignment w:val="top"/>
      </w:pPr>
      <w:r w:rsidRPr="00C25756">
        <w:rPr>
          <w:b/>
          <w:bCs/>
        </w:rPr>
        <w:t>4.11</w:t>
      </w:r>
      <w:r w:rsidRPr="00C25756">
        <w:t xml:space="preserve">- Hayat boyu Öğrenme Programı çerçevesinde </w:t>
      </w:r>
      <w:proofErr w:type="spellStart"/>
      <w:r w:rsidRPr="00C25756">
        <w:t>Comenius</w:t>
      </w:r>
      <w:proofErr w:type="spellEnd"/>
      <w:r w:rsidRPr="00C25756">
        <w:t xml:space="preserve"> Okul Ortaklıkları ile </w:t>
      </w:r>
      <w:proofErr w:type="spellStart"/>
      <w:r w:rsidRPr="00C25756">
        <w:t>Erasmus</w:t>
      </w:r>
      <w:proofErr w:type="spellEnd"/>
      <w:r w:rsidRPr="00C25756">
        <w:t xml:space="preserve"> Öğrenci Değişim Programı kapsamındaki gruplar ile bu gruplara refakat eden öğretmenler (ülkemizdeki muhatapları ile yapılan sözleşmelerini ibraz etmeleri kaydıyla kimlik ibrazı aranmaksızın ücretsiz giriş olanağı sağlanacaktır).</w:t>
      </w:r>
    </w:p>
    <w:p w:rsidR="00C25756" w:rsidRPr="00C25756" w:rsidRDefault="00C25756" w:rsidP="00C25756">
      <w:pPr>
        <w:spacing w:after="150" w:line="294" w:lineRule="atLeast"/>
        <w:jc w:val="both"/>
        <w:textAlignment w:val="top"/>
      </w:pPr>
      <w:r w:rsidRPr="00C25756">
        <w:rPr>
          <w:b/>
          <w:bCs/>
        </w:rPr>
        <w:lastRenderedPageBreak/>
        <w:t>4.12</w:t>
      </w:r>
      <w:r w:rsidRPr="00C25756">
        <w:t xml:space="preserve">- Müze ve </w:t>
      </w:r>
      <w:proofErr w:type="spellStart"/>
      <w:r w:rsidRPr="00C25756">
        <w:t>örenyerinin</w:t>
      </w:r>
      <w:proofErr w:type="spellEnd"/>
      <w:r w:rsidRPr="00C25756">
        <w:t xml:space="preserve"> bağlı bulunduğu İl ve İlçenin;</w:t>
      </w:r>
    </w:p>
    <w:p w:rsidR="00C25756" w:rsidRPr="00C25756" w:rsidRDefault="00C25756" w:rsidP="00C25756">
      <w:pPr>
        <w:spacing w:after="150" w:line="294" w:lineRule="atLeast"/>
        <w:jc w:val="both"/>
        <w:textAlignment w:val="top"/>
      </w:pPr>
      <w:r w:rsidRPr="00C25756">
        <w:rPr>
          <w:b/>
          <w:bCs/>
        </w:rPr>
        <w:t>4.12.1</w:t>
      </w:r>
      <w:r w:rsidRPr="00C25756">
        <w:t>- Mülki İdare Amirleri (İllerde Vali, Kültür ve Turizmden sorumlu Vali Yardımcısı, ilçelerde Kaymakam),</w:t>
      </w:r>
    </w:p>
    <w:p w:rsidR="00C25756" w:rsidRPr="00C25756" w:rsidRDefault="00C25756" w:rsidP="00C25756">
      <w:pPr>
        <w:spacing w:after="150" w:line="294" w:lineRule="atLeast"/>
        <w:jc w:val="both"/>
        <w:textAlignment w:val="top"/>
      </w:pPr>
      <w:r w:rsidRPr="00C25756">
        <w:rPr>
          <w:b/>
          <w:bCs/>
        </w:rPr>
        <w:t>4.12.2</w:t>
      </w:r>
      <w:r w:rsidRPr="00C25756">
        <w:t>- Büyükşehir, İl, İlçe ve Beldenin Belediye Başkanı,</w:t>
      </w:r>
    </w:p>
    <w:p w:rsidR="00C25756" w:rsidRPr="00C25756" w:rsidRDefault="00C25756" w:rsidP="00C25756">
      <w:pPr>
        <w:spacing w:after="150" w:line="294" w:lineRule="atLeast"/>
        <w:jc w:val="both"/>
        <w:textAlignment w:val="top"/>
      </w:pPr>
      <w:proofErr w:type="gramStart"/>
      <w:r w:rsidRPr="00C25756">
        <w:t>ve</w:t>
      </w:r>
      <w:proofErr w:type="gramEnd"/>
      <w:r w:rsidRPr="00C25756">
        <w:t xml:space="preserve"> en fazla 10 kişi olmak üzere refakatindekiler.</w:t>
      </w:r>
    </w:p>
    <w:p w:rsidR="00C25756" w:rsidRPr="00C25756" w:rsidRDefault="00C25756" w:rsidP="00C25756">
      <w:pPr>
        <w:spacing w:after="150" w:line="294" w:lineRule="atLeast"/>
        <w:jc w:val="both"/>
        <w:textAlignment w:val="top"/>
      </w:pPr>
      <w:r w:rsidRPr="00C25756">
        <w:rPr>
          <w:b/>
          <w:bCs/>
        </w:rPr>
        <w:t>4.13</w:t>
      </w:r>
      <w:r w:rsidRPr="00C25756">
        <w:t xml:space="preserve">-Resmi görev kapsamında müze veya </w:t>
      </w:r>
      <w:proofErr w:type="spellStart"/>
      <w:r w:rsidRPr="00C25756">
        <w:t>örenyerine</w:t>
      </w:r>
      <w:proofErr w:type="spellEnd"/>
      <w:r w:rsidRPr="00C25756">
        <w:t xml:space="preserve"> giriş zorunluluğu bulunan Jandarma Genel Komutanlığı ve Emniyet Genel Müdürlüğüne bağlı kolluk kuvvetleri personeli,</w:t>
      </w:r>
    </w:p>
    <w:p w:rsidR="00C25756" w:rsidRPr="00C25756" w:rsidRDefault="00C25756" w:rsidP="00C25756">
      <w:pPr>
        <w:spacing w:after="150" w:line="294" w:lineRule="atLeast"/>
        <w:jc w:val="both"/>
        <w:textAlignment w:val="top"/>
      </w:pPr>
      <w:r w:rsidRPr="00C25756">
        <w:rPr>
          <w:b/>
          <w:bCs/>
        </w:rPr>
        <w:t>4.14</w:t>
      </w:r>
      <w:r w:rsidRPr="00C25756">
        <w:t>- Gümrük ve Ticaret Bakanlığı Gümrükler Muhafaza Genel Müdürlüğü personeli ile Gümrük ve Ticaret Bakanlığı kurum kimliğinin arka kısmında 640 Sayılı KHK'nın 39. maddesi uyarınca "Silah Taşımaya Yetkilidir" ibaresi yer alan Gümrük Muhafaza Personeli;</w:t>
      </w:r>
    </w:p>
    <w:p w:rsidR="00C25756" w:rsidRPr="00C25756" w:rsidRDefault="00C25756" w:rsidP="00C25756">
      <w:pPr>
        <w:spacing w:after="150" w:line="294" w:lineRule="atLeast"/>
        <w:jc w:val="both"/>
        <w:textAlignment w:val="top"/>
      </w:pPr>
      <w:r w:rsidRPr="00C25756">
        <w:rPr>
          <w:b/>
          <w:bCs/>
        </w:rPr>
        <w:t>4.15</w:t>
      </w:r>
      <w:r w:rsidRPr="00C25756">
        <w:t> - Milli Eğitim Bakanlığına bağlı resmi ve özel ilk ve orta öğretim kurumlarında görev yapmakta olan öğretmenler geçerli kimlik kartlarını ibraz etmeleri kaydıyla;</w:t>
      </w:r>
    </w:p>
    <w:p w:rsidR="00C25756" w:rsidRDefault="00C25756" w:rsidP="00C25756">
      <w:pPr>
        <w:spacing w:after="150" w:line="294" w:lineRule="atLeast"/>
        <w:jc w:val="both"/>
        <w:textAlignment w:val="top"/>
      </w:pPr>
      <w:r w:rsidRPr="00C25756">
        <w:rPr>
          <w:b/>
          <w:bCs/>
        </w:rPr>
        <w:t>4.16-</w:t>
      </w:r>
      <w:r w:rsidRPr="00C25756">
        <w:t> Ülkemizde görev yapan Büyükelçi, Başkonsolos ile refakatindeki eş ve çocukları,</w:t>
      </w:r>
    </w:p>
    <w:p w:rsidR="00987508" w:rsidRPr="00934FD2" w:rsidRDefault="005D661B" w:rsidP="00C25756">
      <w:pPr>
        <w:spacing w:after="150" w:line="294" w:lineRule="atLeast"/>
        <w:jc w:val="both"/>
        <w:textAlignment w:val="top"/>
      </w:pPr>
      <w:r w:rsidRPr="00934FD2">
        <w:rPr>
          <w:b/>
        </w:rPr>
        <w:t>4.17-</w:t>
      </w:r>
      <w:r w:rsidRPr="00934FD2">
        <w:t xml:space="preserve"> </w:t>
      </w:r>
      <w:r w:rsidR="00987508" w:rsidRPr="00934FD2">
        <w:t>Üniversitelerin sanat tarihi ve arkeoloji bölümlerinde öğrenim gören öğrenciler geçerli bir öğrenci kimlik kartı ibraz etmeleri kaydıyla,</w:t>
      </w:r>
    </w:p>
    <w:p w:rsidR="00C25756" w:rsidRPr="00C25756" w:rsidRDefault="00C25756" w:rsidP="00C25756">
      <w:pPr>
        <w:spacing w:after="150" w:line="294" w:lineRule="atLeast"/>
        <w:jc w:val="both"/>
        <w:textAlignment w:val="top"/>
      </w:pPr>
      <w:r w:rsidRPr="00C25756">
        <w:t xml:space="preserve">Bakanlığımıza bağlı müze ve </w:t>
      </w:r>
      <w:proofErr w:type="spellStart"/>
      <w:r w:rsidRPr="00C25756">
        <w:t>örenyerlerine</w:t>
      </w:r>
      <w:proofErr w:type="spellEnd"/>
      <w:r w:rsidRPr="00C25756">
        <w:t xml:space="preserve"> ücretsiz giriş yapabilirler.</w:t>
      </w:r>
    </w:p>
    <w:p w:rsidR="00C25756" w:rsidRPr="00C25756" w:rsidRDefault="00C25756" w:rsidP="00C25756">
      <w:pPr>
        <w:spacing w:after="150" w:line="294" w:lineRule="atLeast"/>
        <w:jc w:val="both"/>
        <w:textAlignment w:val="top"/>
      </w:pPr>
      <w:r w:rsidRPr="00C25756">
        <w:rPr>
          <w:b/>
          <w:bCs/>
        </w:rPr>
        <w:t>Madde 5-</w:t>
      </w:r>
      <w:r w:rsidRPr="00C25756">
        <w:t>Aşağıda belirtilen grupların ücretsiz ziyaretleri Döner Sermaye İşletmesi Merkez Müdürlüğünden temin edilecek izin belgesi ile gerçekleştirilir.</w:t>
      </w:r>
    </w:p>
    <w:p w:rsidR="00C25756" w:rsidRPr="00C25756" w:rsidRDefault="00C25756" w:rsidP="00C25756">
      <w:pPr>
        <w:spacing w:after="150" w:line="294" w:lineRule="atLeast"/>
        <w:jc w:val="both"/>
        <w:textAlignment w:val="top"/>
      </w:pPr>
      <w:r w:rsidRPr="00C25756">
        <w:rPr>
          <w:b/>
          <w:bCs/>
        </w:rPr>
        <w:t>5.1</w:t>
      </w:r>
      <w:r w:rsidRPr="00C25756">
        <w:t>- Kamu Kurum ve Kuruluşlarının kendi bütçeleriyle ağırlamakta oldukları Bakan Yardımcısı ve daha üst düzeydeki resmi heyetler ile Kuvvet Komutanları ve üstü askeri heyetler, bu heyetlerde bulunanların eşleri ve beraberindekiler ile refakat eden resmi görevliler ve güvenlik amaçlı ön inceleme heyetleri,</w:t>
      </w:r>
    </w:p>
    <w:p w:rsidR="00C25756" w:rsidRPr="00C25756" w:rsidRDefault="00C25756" w:rsidP="00C25756">
      <w:pPr>
        <w:spacing w:after="150" w:line="294" w:lineRule="atLeast"/>
        <w:jc w:val="both"/>
        <w:textAlignment w:val="top"/>
      </w:pPr>
      <w:r w:rsidRPr="00C25756">
        <w:rPr>
          <w:b/>
          <w:bCs/>
        </w:rPr>
        <w:t>5.2</w:t>
      </w:r>
      <w:r w:rsidRPr="00C25756">
        <w:t>- Uluslararası kongre organizasyonlarına destek kapsamındaki ağırlamalar ile yalnızca şehir turu ve/veya transfer desteği sağlanan ağırlamalar hariç olmak üzere, Kültür ve Turizm Bakanlığı Merkez ve Yurtdışı teşkilatı ile bağlı ve ilgili kuruluşlarca ağırlanan konuk ve heyetler ile refakatçileri (Talep yazısına ağırlamaya ilişkin makam onayı eklenecektir)</w:t>
      </w:r>
    </w:p>
    <w:p w:rsidR="00C25756" w:rsidRPr="00C25756" w:rsidRDefault="00C25756" w:rsidP="00C25756">
      <w:pPr>
        <w:spacing w:after="150" w:line="294" w:lineRule="atLeast"/>
        <w:jc w:val="both"/>
        <w:textAlignment w:val="top"/>
      </w:pPr>
      <w:r w:rsidRPr="00C25756">
        <w:rPr>
          <w:b/>
          <w:bCs/>
        </w:rPr>
        <w:t>5.3</w:t>
      </w:r>
      <w:r w:rsidRPr="00C25756">
        <w:t>- Kültür ve Turizm Bakanlığı Merkez ve Yurtdışı teşkilatı ile bağlı ve ilgili kuruluşlarca ağırlanan medya mensupları ve refakatçileri (Talep yazısına ağırlamaya ilişkin makam onayı eklenecektir)</w:t>
      </w:r>
    </w:p>
    <w:p w:rsidR="00C25756" w:rsidRPr="00C25756" w:rsidRDefault="00C25756" w:rsidP="00C25756">
      <w:pPr>
        <w:spacing w:after="150" w:line="294" w:lineRule="atLeast"/>
        <w:jc w:val="both"/>
        <w:textAlignment w:val="top"/>
      </w:pPr>
      <w:r w:rsidRPr="00C25756">
        <w:rPr>
          <w:b/>
          <w:bCs/>
        </w:rPr>
        <w:t>5.4</w:t>
      </w:r>
      <w:r w:rsidRPr="00C25756">
        <w:t xml:space="preserve">- Türkiye Seyahat Acenteleri Birliği tarafından bildirilen yabancı tur operatörleri ve yabancı </w:t>
      </w:r>
      <w:proofErr w:type="spellStart"/>
      <w:r w:rsidRPr="00C25756">
        <w:t>info</w:t>
      </w:r>
      <w:proofErr w:type="spellEnd"/>
      <w:r w:rsidRPr="00C25756">
        <w:t xml:space="preserve"> grupları,</w:t>
      </w:r>
    </w:p>
    <w:p w:rsidR="00C25756" w:rsidRPr="00C25756" w:rsidRDefault="00C25756" w:rsidP="00C25756">
      <w:pPr>
        <w:spacing w:after="150" w:line="294" w:lineRule="atLeast"/>
        <w:jc w:val="both"/>
        <w:textAlignment w:val="top"/>
      </w:pPr>
      <w:r w:rsidRPr="00C25756">
        <w:rPr>
          <w:b/>
          <w:bCs/>
        </w:rPr>
        <w:t>5.5</w:t>
      </w:r>
      <w:r w:rsidRPr="00C25756">
        <w:t xml:space="preserve">- Müze ve </w:t>
      </w:r>
      <w:proofErr w:type="spellStart"/>
      <w:r w:rsidRPr="00C25756">
        <w:t>örenyerinin</w:t>
      </w:r>
      <w:proofErr w:type="spellEnd"/>
      <w:r w:rsidRPr="00C25756">
        <w:t xml:space="preserve"> bağlı bulunduğu Valilik, İl Kültür ve Turizm Müdürlüğü ve/veya Müze Müdürlüğü ile Kültür ve Turizm Bakanlığı merkez birimleri tarafından müze ve </w:t>
      </w:r>
      <w:proofErr w:type="spellStart"/>
      <w:r w:rsidRPr="00C25756">
        <w:t>örenyerinin</w:t>
      </w:r>
      <w:proofErr w:type="spellEnd"/>
      <w:r w:rsidRPr="00C25756">
        <w:t xml:space="preserve"> tanıtımına katkı sağlamak üzere müze ve </w:t>
      </w:r>
      <w:proofErr w:type="spellStart"/>
      <w:r w:rsidRPr="00C25756">
        <w:t>örenyerinde</w:t>
      </w:r>
      <w:proofErr w:type="spellEnd"/>
      <w:r w:rsidRPr="00C25756">
        <w:t xml:space="preserve"> düzenlenen etkinliklere katılanlar,</w:t>
      </w:r>
    </w:p>
    <w:p w:rsidR="00C25756" w:rsidRPr="00C25756" w:rsidRDefault="00C25756" w:rsidP="00C25756">
      <w:pPr>
        <w:spacing w:after="150" w:line="294" w:lineRule="atLeast"/>
        <w:jc w:val="both"/>
        <w:textAlignment w:val="top"/>
      </w:pPr>
      <w:r w:rsidRPr="00C25756">
        <w:rPr>
          <w:b/>
          <w:bCs/>
        </w:rPr>
        <w:t>Madde 6-</w:t>
      </w:r>
      <w:r w:rsidRPr="00C25756">
        <w:t xml:space="preserve">Müze ve </w:t>
      </w:r>
      <w:proofErr w:type="spellStart"/>
      <w:r w:rsidRPr="00C25756">
        <w:t>örenyerlerinin</w:t>
      </w:r>
      <w:proofErr w:type="spellEnd"/>
      <w:r w:rsidRPr="00C25756">
        <w:t xml:space="preserve"> Süreli Kullanım Yönergesi kapsamında tahsisi ile gerçekleştirilen etkinliklerde girişler aşağıdaki şekilde düzenlenir.</w:t>
      </w:r>
    </w:p>
    <w:p w:rsidR="00C25756" w:rsidRPr="00C25756" w:rsidRDefault="00C25756" w:rsidP="00C25756">
      <w:pPr>
        <w:spacing w:after="150" w:line="294" w:lineRule="atLeast"/>
        <w:jc w:val="both"/>
        <w:textAlignment w:val="top"/>
      </w:pPr>
      <w:r w:rsidRPr="00C25756">
        <w:rPr>
          <w:b/>
          <w:bCs/>
        </w:rPr>
        <w:lastRenderedPageBreak/>
        <w:t>6.1</w:t>
      </w:r>
      <w:r w:rsidRPr="00C25756">
        <w:t xml:space="preserve">- “Müze ve </w:t>
      </w:r>
      <w:proofErr w:type="spellStart"/>
      <w:r w:rsidRPr="00C25756">
        <w:t>Örenyerlerinin</w:t>
      </w:r>
      <w:proofErr w:type="spellEnd"/>
      <w:r w:rsidRPr="00C25756">
        <w:t xml:space="preserve"> Süreli Kullanım Yönergesi” kapsamında ücretli olarak tahsis edilmesi ile gerçekleştirilecek etkinliklerde alınacak giriş ücretleri konusunda bu yönerge hükümleri uygulanır.</w:t>
      </w:r>
    </w:p>
    <w:p w:rsidR="00C25756" w:rsidRPr="00C25756" w:rsidRDefault="00C25756" w:rsidP="00C25756">
      <w:pPr>
        <w:spacing w:after="150" w:line="294" w:lineRule="atLeast"/>
        <w:jc w:val="both"/>
        <w:textAlignment w:val="top"/>
      </w:pPr>
      <w:r w:rsidRPr="00C25756">
        <w:rPr>
          <w:b/>
          <w:bCs/>
        </w:rPr>
        <w:t>6.2</w:t>
      </w:r>
      <w:r w:rsidRPr="00C25756">
        <w:t xml:space="preserve">- Müze ve </w:t>
      </w:r>
      <w:proofErr w:type="spellStart"/>
      <w:r w:rsidRPr="00C25756">
        <w:t>örenyerlerinin</w:t>
      </w:r>
      <w:proofErr w:type="spellEnd"/>
      <w:r w:rsidRPr="00C25756">
        <w:t xml:space="preserve"> Süreli Kullanım Yönergesi kapsamında ücretsiz olarak tahsis edilmesi halinde katılımcılardan giriş ücreti alınıp alınmayacağı hususu konuya ilişkin Döner Sermaye İşletmesi Yönetim Kurulu Kararında ayrıca belirtilir.</w:t>
      </w:r>
    </w:p>
    <w:p w:rsidR="00C25756" w:rsidRPr="00C25756" w:rsidRDefault="00C25756" w:rsidP="00C25756">
      <w:pPr>
        <w:spacing w:after="150" w:line="294" w:lineRule="atLeast"/>
        <w:jc w:val="both"/>
        <w:textAlignment w:val="top"/>
      </w:pPr>
      <w:r w:rsidRPr="00C25756">
        <w:rPr>
          <w:b/>
          <w:bCs/>
        </w:rPr>
        <w:t>6.3</w:t>
      </w:r>
      <w:r w:rsidRPr="00C25756">
        <w:t xml:space="preserve">- Müze ve </w:t>
      </w:r>
      <w:proofErr w:type="spellStart"/>
      <w:r w:rsidRPr="00C25756">
        <w:t>örenyerlerinin</w:t>
      </w:r>
      <w:proofErr w:type="spellEnd"/>
      <w:r w:rsidRPr="00C25756">
        <w:t>, kapalı olduğu günlerde veya mesai saatleri dışında, Süreli Kullanım Yönergesi kapsamında tahsis gerçekleştirilmesi halinde etkinliğe katılan ziyaretçi grupları için tek bilet tarifesi uygulanır.</w:t>
      </w:r>
    </w:p>
    <w:p w:rsidR="00C25756" w:rsidRPr="00C25756" w:rsidRDefault="00C25756" w:rsidP="00C25756">
      <w:pPr>
        <w:spacing w:after="150" w:line="294" w:lineRule="atLeast"/>
        <w:jc w:val="both"/>
        <w:textAlignment w:val="top"/>
      </w:pPr>
      <w:r w:rsidRPr="00C25756">
        <w:rPr>
          <w:b/>
          <w:bCs/>
        </w:rPr>
        <w:t>Madde 7-</w:t>
      </w:r>
      <w:r w:rsidRPr="00C25756">
        <w:t xml:space="preserve">Aşağıda belirtilen kişi ve grupların çalışma yaptıkları müze ve </w:t>
      </w:r>
      <w:proofErr w:type="spellStart"/>
      <w:r w:rsidRPr="00C25756">
        <w:t>örenyerine</w:t>
      </w:r>
      <w:proofErr w:type="spellEnd"/>
      <w:r w:rsidRPr="00C25756">
        <w:t xml:space="preserve"> ücretsiz girişleri ilgili mercilerden temin edilecek izin belgesi ile gerçekleştirilir.</w:t>
      </w:r>
    </w:p>
    <w:p w:rsidR="00C25756" w:rsidRPr="00C25756" w:rsidRDefault="00C25756" w:rsidP="00C25756">
      <w:pPr>
        <w:spacing w:after="150" w:line="294" w:lineRule="atLeast"/>
        <w:jc w:val="both"/>
        <w:textAlignment w:val="top"/>
      </w:pPr>
      <w:r w:rsidRPr="00C25756">
        <w:rPr>
          <w:b/>
          <w:bCs/>
        </w:rPr>
        <w:t>7.1</w:t>
      </w:r>
      <w:r w:rsidRPr="00C25756">
        <w:t xml:space="preserve">- Müze ve </w:t>
      </w:r>
      <w:proofErr w:type="spellStart"/>
      <w:r w:rsidRPr="00C25756">
        <w:t>örenyerlerinde</w:t>
      </w:r>
      <w:proofErr w:type="spellEnd"/>
      <w:r w:rsidRPr="00C25756">
        <w:t xml:space="preserve"> bulunan kültür varlıkları ile ilgili bilimsel araştırma yapan yabancı uyruklu ekipler Kültür Varlıkları ve Müzeler Genel Müdürlüğü’nden, TC uyruklu ekipler ise ilgili Müze Müdürlüklerinden temin ettikleri izin belgesini gişeye ibraz edeceklerdir.</w:t>
      </w:r>
    </w:p>
    <w:p w:rsidR="00C25756" w:rsidRPr="00C25756" w:rsidRDefault="00C25756" w:rsidP="00C25756">
      <w:pPr>
        <w:spacing w:after="150" w:line="294" w:lineRule="atLeast"/>
        <w:jc w:val="both"/>
        <w:textAlignment w:val="top"/>
      </w:pPr>
      <w:r w:rsidRPr="00C25756">
        <w:rPr>
          <w:b/>
          <w:bCs/>
        </w:rPr>
        <w:t>7.2</w:t>
      </w:r>
      <w:r w:rsidRPr="00C25756">
        <w:t xml:space="preserve">- Müze ve </w:t>
      </w:r>
      <w:proofErr w:type="spellStart"/>
      <w:r w:rsidRPr="00C25756">
        <w:t>örenyerlerinde</w:t>
      </w:r>
      <w:proofErr w:type="spellEnd"/>
      <w:r w:rsidRPr="00C25756">
        <w:t xml:space="preserve"> kazı ve yüzey araştırması yapan ekipler Kültür Varlıkları ve Müzeler Genel Müdürlüğü’nden temin ettikleri izin belgesini gişeye ibraz edeceklerdir.</w:t>
      </w:r>
    </w:p>
    <w:p w:rsidR="00C25756" w:rsidRPr="00934FD2" w:rsidRDefault="00C25756" w:rsidP="00C25756">
      <w:pPr>
        <w:spacing w:after="150" w:line="294" w:lineRule="atLeast"/>
        <w:jc w:val="both"/>
        <w:textAlignment w:val="top"/>
      </w:pPr>
      <w:r w:rsidRPr="00934FD2">
        <w:rPr>
          <w:b/>
          <w:bCs/>
        </w:rPr>
        <w:t>7.3</w:t>
      </w:r>
      <w:r w:rsidRPr="00934FD2">
        <w:t xml:space="preserve">- Müze ve </w:t>
      </w:r>
      <w:proofErr w:type="spellStart"/>
      <w:r w:rsidRPr="00934FD2">
        <w:t>örenyerlerinde</w:t>
      </w:r>
      <w:proofErr w:type="spellEnd"/>
      <w:r w:rsidRPr="00934FD2">
        <w:t xml:space="preserve"> video, film ve fotoğraf çekim izni uygun görülen kişi ve ekipler, İl Kültür ve Turizm Müdürlüğünden alacakları izin yazısını gişeye ibraz edeceklerdir.</w:t>
      </w:r>
    </w:p>
    <w:p w:rsidR="00C25756" w:rsidRPr="00C25756" w:rsidRDefault="00C25756" w:rsidP="00C25756">
      <w:pPr>
        <w:spacing w:after="150" w:line="294" w:lineRule="atLeast"/>
        <w:jc w:val="both"/>
        <w:textAlignment w:val="top"/>
      </w:pPr>
      <w:r w:rsidRPr="00C25756">
        <w:rPr>
          <w:b/>
          <w:bCs/>
        </w:rPr>
        <w:t>Madde 8-</w:t>
      </w:r>
      <w:r w:rsidRPr="00C25756">
        <w:t xml:space="preserve">Bu yönergenin </w:t>
      </w:r>
      <w:r w:rsidR="00934FD2">
        <w:t>4</w:t>
      </w:r>
      <w:r w:rsidRPr="00C25756">
        <w:t xml:space="preserve">. maddesinin birinci fıkrasında belirtilen ücretsiz giriş hakları, ayrıca ücretlendirilen Topkapı Sarayı Müzesi Harem Bölümü, Aya İrini Anıt Müzesi, Efes </w:t>
      </w:r>
      <w:proofErr w:type="spellStart"/>
      <w:r w:rsidRPr="00C25756">
        <w:t>Örenyeri</w:t>
      </w:r>
      <w:proofErr w:type="spellEnd"/>
      <w:r w:rsidRPr="00C25756">
        <w:t xml:space="preserve"> </w:t>
      </w:r>
      <w:proofErr w:type="spellStart"/>
      <w:r w:rsidRPr="00C25756">
        <w:t>Yamaçevler</w:t>
      </w:r>
      <w:proofErr w:type="spellEnd"/>
      <w:r w:rsidRPr="00C25756">
        <w:t xml:space="preserve"> ve Göreme Açıkhava Müzesi Karanlık Kilise bölümlerine yapılacak ziyaretlerde geçerli değildir. </w:t>
      </w:r>
    </w:p>
    <w:p w:rsidR="00C25756" w:rsidRPr="00C25756" w:rsidRDefault="00C25756" w:rsidP="00C25756">
      <w:pPr>
        <w:spacing w:after="150" w:line="294" w:lineRule="atLeast"/>
        <w:jc w:val="both"/>
        <w:textAlignment w:val="top"/>
      </w:pPr>
      <w:r w:rsidRPr="00C25756">
        <w:rPr>
          <w:b/>
          <w:bCs/>
        </w:rPr>
        <w:t>DÖRDÜNCÜ BÖLÜM</w:t>
      </w:r>
    </w:p>
    <w:p w:rsidR="00C25756" w:rsidRPr="00C25756" w:rsidRDefault="00C25756" w:rsidP="00C25756">
      <w:pPr>
        <w:spacing w:after="150" w:line="294" w:lineRule="atLeast"/>
        <w:jc w:val="both"/>
        <w:textAlignment w:val="top"/>
      </w:pPr>
      <w:r w:rsidRPr="00C25756">
        <w:rPr>
          <w:b/>
          <w:bCs/>
        </w:rPr>
        <w:t xml:space="preserve">Müze ve </w:t>
      </w:r>
      <w:proofErr w:type="spellStart"/>
      <w:r w:rsidRPr="00C25756">
        <w:rPr>
          <w:b/>
          <w:bCs/>
        </w:rPr>
        <w:t>Örenyeri</w:t>
      </w:r>
      <w:proofErr w:type="spellEnd"/>
      <w:r w:rsidRPr="00C25756">
        <w:rPr>
          <w:b/>
          <w:bCs/>
        </w:rPr>
        <w:t xml:space="preserve"> Giriş Kartları Kullanım Esasları</w:t>
      </w:r>
    </w:p>
    <w:p w:rsidR="00C25756" w:rsidRPr="00C25756" w:rsidRDefault="00C25756" w:rsidP="00C25756">
      <w:pPr>
        <w:spacing w:after="150" w:line="294" w:lineRule="atLeast"/>
        <w:jc w:val="both"/>
        <w:textAlignment w:val="top"/>
      </w:pPr>
      <w:r w:rsidRPr="00C25756">
        <w:rPr>
          <w:b/>
          <w:bCs/>
        </w:rPr>
        <w:t>Madde 9-</w:t>
      </w:r>
      <w:r w:rsidRPr="00C25756">
        <w:t xml:space="preserve">Bakanlığımıza bağlı müze ve </w:t>
      </w:r>
      <w:proofErr w:type="spellStart"/>
      <w:r w:rsidRPr="00C25756">
        <w:t>örenyerlerinde</w:t>
      </w:r>
      <w:proofErr w:type="spellEnd"/>
      <w:r w:rsidRPr="00C25756">
        <w:t xml:space="preserve"> kullanılan biletlerin yanı sıra giriş olanağı sağlayan farklı özelliklere sahip kartlar aşağıda yer almaktadır:</w:t>
      </w:r>
    </w:p>
    <w:p w:rsidR="00C25756" w:rsidRPr="00C25756" w:rsidRDefault="00C25756" w:rsidP="00C25756">
      <w:pPr>
        <w:spacing w:after="150" w:line="294" w:lineRule="atLeast"/>
        <w:jc w:val="both"/>
        <w:textAlignment w:val="top"/>
      </w:pPr>
      <w:r w:rsidRPr="00C25756">
        <w:rPr>
          <w:b/>
          <w:bCs/>
        </w:rPr>
        <w:t>9.1-Müzekart:</w:t>
      </w:r>
    </w:p>
    <w:p w:rsidR="00C25756" w:rsidRPr="00C25756" w:rsidRDefault="00C25756" w:rsidP="00C25756">
      <w:pPr>
        <w:spacing w:after="150" w:line="294" w:lineRule="atLeast"/>
        <w:jc w:val="both"/>
        <w:textAlignment w:val="top"/>
      </w:pPr>
      <w:proofErr w:type="gramStart"/>
      <w:r w:rsidRPr="00C25756">
        <w:t xml:space="preserve">Türkiye Cumhuriyeti vatandaşları, 5203 Sayılı Kanuna tabi Mavi Kart sahipleri, KKTC vatandaşları ve Türkiye’de yerleşik “Yabancı Kimlik Numarası” sahibi kişiler tarafından edinilebilen </w:t>
      </w:r>
      <w:proofErr w:type="spellStart"/>
      <w:r w:rsidRPr="00C25756">
        <w:t>Müzekart</w:t>
      </w:r>
      <w:proofErr w:type="spellEnd"/>
      <w:r w:rsidRPr="00C25756">
        <w:t xml:space="preserve">; </w:t>
      </w:r>
      <w:r w:rsidRPr="00E800FD">
        <w:t>Topkapı Sarayı Müzesi Harem Bölümü</w:t>
      </w:r>
      <w:r w:rsidRPr="00C25756">
        <w:t xml:space="preserve">, Aya İrini Anıt Müzesi, Efes </w:t>
      </w:r>
      <w:proofErr w:type="spellStart"/>
      <w:r w:rsidRPr="00C25756">
        <w:t>Örenyeri</w:t>
      </w:r>
      <w:proofErr w:type="spellEnd"/>
      <w:r w:rsidRPr="00C25756">
        <w:t xml:space="preserve"> </w:t>
      </w:r>
      <w:proofErr w:type="spellStart"/>
      <w:r w:rsidRPr="00C25756">
        <w:t>Yamaçevler</w:t>
      </w:r>
      <w:proofErr w:type="spellEnd"/>
      <w:r w:rsidRPr="00C25756">
        <w:t xml:space="preserve">, Göreme </w:t>
      </w:r>
      <w:proofErr w:type="spellStart"/>
      <w:r w:rsidRPr="00C25756">
        <w:t>Örenyeri</w:t>
      </w:r>
      <w:proofErr w:type="spellEnd"/>
      <w:r w:rsidRPr="00C25756">
        <w:t xml:space="preserve"> Karanlık Kilise bölümleri hariç olmak üzere Kültür ve Turizm Bakanlığına bağlı tüm müze ve </w:t>
      </w:r>
      <w:proofErr w:type="spellStart"/>
      <w:r w:rsidRPr="00C25756">
        <w:t>örenyerlerine</w:t>
      </w:r>
      <w:proofErr w:type="spellEnd"/>
      <w:r w:rsidRPr="00C25756">
        <w:t>, bir yıl boyunca ikişer defa giriş hakkı sağlamaktadır.</w:t>
      </w:r>
      <w:proofErr w:type="gramEnd"/>
    </w:p>
    <w:p w:rsidR="00C25756" w:rsidRDefault="00934FD2" w:rsidP="00C25756">
      <w:pPr>
        <w:spacing w:after="150" w:line="294" w:lineRule="atLeast"/>
        <w:jc w:val="both"/>
        <w:textAlignment w:val="top"/>
      </w:pPr>
      <w:r>
        <w:t>E</w:t>
      </w:r>
      <w:r w:rsidR="00C25756" w:rsidRPr="00C25756">
        <w:t>mekli öğretmenlere, 6326 Sayılı Turist Rehberleri Meslek Kanunu uyarınca Bakanlığımız tarafından ruhsatname verilen eylemsiz turist rehberlerine</w:t>
      </w:r>
      <w:r>
        <w:t xml:space="preserve">, </w:t>
      </w:r>
      <w:r w:rsidR="00C25756" w:rsidRPr="00C25756">
        <w:t xml:space="preserve">Ülkemizde ortaöğretim kurumlarında eğitim gören yabancı öğrenciler ile </w:t>
      </w:r>
      <w:proofErr w:type="gramStart"/>
      <w:r w:rsidR="00C25756" w:rsidRPr="00C25756">
        <w:t>yüksek öğrenim</w:t>
      </w:r>
      <w:proofErr w:type="gramEnd"/>
      <w:r w:rsidR="00C25756" w:rsidRPr="00C25756">
        <w:t xml:space="preserve"> kurumlarında </w:t>
      </w:r>
      <w:proofErr w:type="spellStart"/>
      <w:r w:rsidR="00C25756" w:rsidRPr="00C25756">
        <w:t>önlisans</w:t>
      </w:r>
      <w:proofErr w:type="spellEnd"/>
      <w:r w:rsidR="00C25756" w:rsidRPr="00C25756">
        <w:t xml:space="preserve">, lisans veya yüksek lisans programlarına devam eden yabancı öğrencilere ve KKTC vatandaşı öğrencilere, öğrenci kimliği ibrazı şartı ile </w:t>
      </w:r>
      <w:r w:rsidRPr="00934FD2">
        <w:rPr>
          <w:b/>
        </w:rPr>
        <w:t>İ</w:t>
      </w:r>
      <w:r w:rsidR="00C25756" w:rsidRPr="00934FD2">
        <w:rPr>
          <w:b/>
        </w:rPr>
        <w:t xml:space="preserve">ndirimli </w:t>
      </w:r>
      <w:proofErr w:type="spellStart"/>
      <w:r w:rsidR="00C25756" w:rsidRPr="00934FD2">
        <w:rPr>
          <w:b/>
        </w:rPr>
        <w:t>Müzekart</w:t>
      </w:r>
      <w:proofErr w:type="spellEnd"/>
      <w:r w:rsidR="00C25756" w:rsidRPr="00C25756">
        <w:t xml:space="preserve"> düzenlenebilir.</w:t>
      </w:r>
    </w:p>
    <w:p w:rsidR="00A23E09" w:rsidRPr="00C25756" w:rsidRDefault="00A23E09" w:rsidP="00C25756">
      <w:pPr>
        <w:spacing w:after="150" w:line="294" w:lineRule="atLeast"/>
        <w:jc w:val="both"/>
        <w:textAlignment w:val="top"/>
      </w:pPr>
    </w:p>
    <w:p w:rsidR="00C25756" w:rsidRPr="00C25756" w:rsidRDefault="00C25756" w:rsidP="00C25756">
      <w:pPr>
        <w:spacing w:after="150" w:line="294" w:lineRule="atLeast"/>
        <w:jc w:val="both"/>
        <w:textAlignment w:val="top"/>
      </w:pPr>
      <w:r w:rsidRPr="00C25756">
        <w:rPr>
          <w:b/>
          <w:bCs/>
        </w:rPr>
        <w:lastRenderedPageBreak/>
        <w:t xml:space="preserve">9.2- </w:t>
      </w:r>
      <w:proofErr w:type="spellStart"/>
      <w:r w:rsidRPr="00C25756">
        <w:rPr>
          <w:b/>
          <w:bCs/>
        </w:rPr>
        <w:t>Müzekart</w:t>
      </w:r>
      <w:proofErr w:type="spellEnd"/>
      <w:r w:rsidRPr="00C25756">
        <w:rPr>
          <w:b/>
          <w:bCs/>
        </w:rPr>
        <w:t>+:</w:t>
      </w:r>
    </w:p>
    <w:p w:rsidR="00C25756" w:rsidRPr="00C25756" w:rsidRDefault="00C25756" w:rsidP="00C25756">
      <w:pPr>
        <w:spacing w:after="150" w:line="294" w:lineRule="atLeast"/>
        <w:jc w:val="both"/>
        <w:textAlignment w:val="top"/>
      </w:pPr>
      <w:r w:rsidRPr="00C25756">
        <w:t xml:space="preserve">Türkiye Cumhuriyeti vatandaşları, 5203 Sayılı Kanuna tabi Mavi Kart sahipleri, KKTC vatandaşları ve Türkiye’de yerleşik “Yabancı Kimlik Numarası” sahibi kişiler tarafından edinilebilen </w:t>
      </w:r>
      <w:proofErr w:type="spellStart"/>
      <w:r w:rsidRPr="00C25756">
        <w:t>Müzekart</w:t>
      </w:r>
      <w:proofErr w:type="spellEnd"/>
      <w:r w:rsidRPr="00C25756">
        <w:t xml:space="preserve">+; Topkapı Sarayı Müzesi Harem Bölümü, Aya İrini Anıt Müzesi, Efes </w:t>
      </w:r>
      <w:proofErr w:type="spellStart"/>
      <w:r w:rsidRPr="00C25756">
        <w:t>Örenyeri</w:t>
      </w:r>
      <w:proofErr w:type="spellEnd"/>
      <w:r w:rsidRPr="00C25756">
        <w:t xml:space="preserve"> </w:t>
      </w:r>
      <w:proofErr w:type="spellStart"/>
      <w:r w:rsidRPr="00C25756">
        <w:t>Yamaçevler</w:t>
      </w:r>
      <w:proofErr w:type="spellEnd"/>
      <w:r w:rsidRPr="00C25756">
        <w:t xml:space="preserve">, Göreme </w:t>
      </w:r>
      <w:proofErr w:type="spellStart"/>
      <w:r w:rsidRPr="00C25756">
        <w:t>Örenyeri</w:t>
      </w:r>
      <w:proofErr w:type="spellEnd"/>
      <w:r w:rsidRPr="00C25756">
        <w:t xml:space="preserve"> Karanlık Kilise bölümleri hariç olmak üzere Kültür ve Turizm Bakanlığına bağlı tüm müze ve </w:t>
      </w:r>
      <w:proofErr w:type="spellStart"/>
      <w:r w:rsidRPr="00C25756">
        <w:t>örenyerlerine</w:t>
      </w:r>
      <w:proofErr w:type="spellEnd"/>
      <w:r w:rsidRPr="00C25756">
        <w:t xml:space="preserve"> bir yıl boyunca sınırsız giriş hakkı sağlamakta olup, bunun yanı sıra kültürel ve sanatsal faaliyetlere katılım kolaylığı sunarak çeşitli özel müzeler ile kültürel-turistik çekim noktalarına girişlerde, bu kurumların kafelerinde ve hediyelik eşya </w:t>
      </w:r>
      <w:proofErr w:type="gramStart"/>
      <w:r w:rsidRPr="00C25756">
        <w:t>dükkanlarında</w:t>
      </w:r>
      <w:proofErr w:type="gramEnd"/>
      <w:r w:rsidRPr="00C25756">
        <w:t xml:space="preserve"> değişen oranlarda indirim sağlar.</w:t>
      </w:r>
    </w:p>
    <w:p w:rsidR="00983DC3" w:rsidRDefault="00C25756" w:rsidP="00C25756">
      <w:pPr>
        <w:spacing w:after="150" w:line="294" w:lineRule="atLeast"/>
        <w:jc w:val="both"/>
        <w:textAlignment w:val="top"/>
      </w:pPr>
      <w:proofErr w:type="gramStart"/>
      <w:r w:rsidRPr="00C25756">
        <w:rPr>
          <w:b/>
          <w:bCs/>
        </w:rPr>
        <w:t>9.3-</w:t>
      </w:r>
      <w:r w:rsidRPr="00EB622B">
        <w:rPr>
          <w:color w:val="FF0000"/>
        </w:rPr>
        <w:t xml:space="preserve"> </w:t>
      </w:r>
      <w:r w:rsidRPr="00C25756">
        <w:t>65 yaş üstü Türkiye Cumhuriyeti vatandaşlarına, Kültür ve Turizm Bakanlığı kokardını haiz profesyonel turist rehberlerine, Kültür ve Turizm Bakanlığı personeli ve emeklileri ile anne, baba, eş ve çocuklarına</w:t>
      </w:r>
      <w:r w:rsidR="00983DC3">
        <w:t xml:space="preserve">, </w:t>
      </w:r>
      <w:r w:rsidR="00983DC3" w:rsidRPr="00582B84">
        <w:t xml:space="preserve">Milli Eğitim Bakanlığına bağlı resmi ve özel ilk ve orta öğretim kurumlarında görev yapmakta olan öğretmenlere </w:t>
      </w:r>
      <w:r w:rsidRPr="00C25756">
        <w:t xml:space="preserve">On Türk Lirası bedelle 1(bir) yıl geçerli olacak </w:t>
      </w:r>
      <w:proofErr w:type="spellStart"/>
      <w:r w:rsidRPr="00C25756">
        <w:t>Müzekart</w:t>
      </w:r>
      <w:proofErr w:type="spellEnd"/>
      <w:r w:rsidRPr="00C25756">
        <w:t xml:space="preserve"> düzenlenebilir.</w:t>
      </w:r>
      <w:r w:rsidR="00377B6A">
        <w:t xml:space="preserve"> </w:t>
      </w:r>
      <w:proofErr w:type="gramEnd"/>
    </w:p>
    <w:p w:rsidR="00C25756" w:rsidRPr="00C25756" w:rsidRDefault="00C25756" w:rsidP="00C25756">
      <w:pPr>
        <w:spacing w:after="150" w:line="294" w:lineRule="atLeast"/>
        <w:jc w:val="both"/>
        <w:textAlignment w:val="top"/>
      </w:pPr>
      <w:r w:rsidRPr="00C25756">
        <w:t xml:space="preserve">Engelli vatandaşlar (Refakatçileri hariç) tarafından talep edilmesi halinde de 1(bir) yıl süreli </w:t>
      </w:r>
      <w:proofErr w:type="spellStart"/>
      <w:r w:rsidRPr="00C25756">
        <w:t>Müzekart</w:t>
      </w:r>
      <w:proofErr w:type="spellEnd"/>
      <w:r w:rsidRPr="00C25756">
        <w:t xml:space="preserve"> ücretsiz olarak düzenlenir.</w:t>
      </w:r>
    </w:p>
    <w:p w:rsidR="00C25756" w:rsidRPr="00C25756" w:rsidRDefault="00C25756" w:rsidP="00C25756">
      <w:pPr>
        <w:spacing w:after="150" w:line="294" w:lineRule="atLeast"/>
        <w:jc w:val="both"/>
        <w:textAlignment w:val="top"/>
      </w:pPr>
      <w:r w:rsidRPr="00C25756">
        <w:rPr>
          <w:b/>
          <w:bCs/>
        </w:rPr>
        <w:t>9.4</w:t>
      </w:r>
      <w:r w:rsidRPr="00C25756">
        <w:t>- Giriş kartlarına ilişkin toplu alımlarda indirim uygulanabilir. İndirim uygulanacak giriş kartı alım miktarı ile indirim oranları Döner Sermaye İşletmesi Yönetim Kurulu Kararı ile belirlenir.</w:t>
      </w:r>
    </w:p>
    <w:p w:rsidR="00C25756" w:rsidRPr="00C25756" w:rsidRDefault="00C25756" w:rsidP="00C25756">
      <w:pPr>
        <w:spacing w:after="150" w:line="294" w:lineRule="atLeast"/>
        <w:jc w:val="both"/>
        <w:textAlignment w:val="top"/>
      </w:pPr>
      <w:r w:rsidRPr="00C25756">
        <w:rPr>
          <w:b/>
          <w:bCs/>
        </w:rPr>
        <w:t xml:space="preserve">9.5- Geçici </w:t>
      </w:r>
      <w:proofErr w:type="spellStart"/>
      <w:r w:rsidRPr="00C25756">
        <w:rPr>
          <w:b/>
          <w:bCs/>
        </w:rPr>
        <w:t>Müzekart</w:t>
      </w:r>
      <w:proofErr w:type="spellEnd"/>
      <w:r w:rsidRPr="00C25756">
        <w:rPr>
          <w:b/>
          <w:bCs/>
        </w:rPr>
        <w:t>+:</w:t>
      </w:r>
    </w:p>
    <w:p w:rsidR="00C25756" w:rsidRPr="00C25756" w:rsidRDefault="00C25756" w:rsidP="00C25756">
      <w:pPr>
        <w:spacing w:after="150" w:line="294" w:lineRule="atLeast"/>
        <w:jc w:val="both"/>
        <w:textAlignment w:val="top"/>
      </w:pPr>
      <w:proofErr w:type="spellStart"/>
      <w:r w:rsidRPr="00C25756">
        <w:t>Müzekart</w:t>
      </w:r>
      <w:proofErr w:type="spellEnd"/>
      <w:r w:rsidRPr="00C25756">
        <w:t xml:space="preserve">+ ile aynı olanakları sunan bu kart </w:t>
      </w:r>
      <w:proofErr w:type="spellStart"/>
      <w:r w:rsidRPr="00C25756">
        <w:t>Müzekart</w:t>
      </w:r>
      <w:proofErr w:type="spellEnd"/>
      <w:r w:rsidRPr="00C25756">
        <w:t xml:space="preserve"> basım istasyonu olmayan illerdeki müze ve </w:t>
      </w:r>
      <w:proofErr w:type="spellStart"/>
      <w:r w:rsidRPr="00C25756">
        <w:t>örenyerlerinden</w:t>
      </w:r>
      <w:proofErr w:type="spellEnd"/>
      <w:r w:rsidRPr="00C25756">
        <w:t xml:space="preserve"> temin edilebilecek olup, alındığı tarihten itibaren bir yıl boyunca geçerlidir. Bu kart </w:t>
      </w:r>
      <w:proofErr w:type="spellStart"/>
      <w:r w:rsidRPr="00C25756">
        <w:t>Müzekart</w:t>
      </w:r>
      <w:proofErr w:type="spellEnd"/>
      <w:r w:rsidRPr="00C25756">
        <w:t xml:space="preserve"> Basım İstasyonu bulunan yerlerde </w:t>
      </w:r>
      <w:proofErr w:type="spellStart"/>
      <w:r w:rsidRPr="00C25756">
        <w:t>Müzekart</w:t>
      </w:r>
      <w:proofErr w:type="spellEnd"/>
      <w:r w:rsidRPr="00C25756">
        <w:t>+’ya dönüştürülür.</w:t>
      </w:r>
    </w:p>
    <w:p w:rsidR="00C25756" w:rsidRPr="00C25756" w:rsidRDefault="00C25756" w:rsidP="00C25756">
      <w:pPr>
        <w:spacing w:after="150" w:line="294" w:lineRule="atLeast"/>
        <w:jc w:val="both"/>
        <w:textAlignment w:val="top"/>
      </w:pPr>
      <w:r w:rsidRPr="00C25756">
        <w:t xml:space="preserve">Geçici </w:t>
      </w:r>
      <w:proofErr w:type="spellStart"/>
      <w:r w:rsidRPr="00C25756">
        <w:t>Müzekart</w:t>
      </w:r>
      <w:proofErr w:type="spellEnd"/>
      <w:r w:rsidRPr="00C25756">
        <w:t xml:space="preserve">+ </w:t>
      </w:r>
      <w:proofErr w:type="spellStart"/>
      <w:r w:rsidRPr="00C25756">
        <w:t>Müzekart</w:t>
      </w:r>
      <w:proofErr w:type="spellEnd"/>
      <w:r w:rsidRPr="00C25756">
        <w:t>+’</w:t>
      </w:r>
      <w:proofErr w:type="spellStart"/>
      <w:r w:rsidRPr="00C25756">
        <w:t>nın</w:t>
      </w:r>
      <w:proofErr w:type="spellEnd"/>
      <w:r w:rsidRPr="00C25756">
        <w:t xml:space="preserve"> tüm özelliklerini taşır, Geçici İndirimli </w:t>
      </w:r>
      <w:proofErr w:type="spellStart"/>
      <w:r w:rsidRPr="00C25756">
        <w:t>Müzekart</w:t>
      </w:r>
      <w:proofErr w:type="spellEnd"/>
      <w:r w:rsidRPr="00C25756">
        <w:t xml:space="preserve"> ise </w:t>
      </w:r>
      <w:proofErr w:type="spellStart"/>
      <w:r w:rsidRPr="00C25756">
        <w:t>Müzekartın</w:t>
      </w:r>
      <w:proofErr w:type="spellEnd"/>
      <w:r w:rsidRPr="00C25756">
        <w:t xml:space="preserve"> özelliklerini taşır.</w:t>
      </w:r>
    </w:p>
    <w:p w:rsidR="00C25756" w:rsidRPr="00C25756" w:rsidRDefault="00C25756" w:rsidP="00C25756">
      <w:pPr>
        <w:spacing w:after="150" w:line="294" w:lineRule="atLeast"/>
        <w:jc w:val="both"/>
        <w:textAlignment w:val="top"/>
      </w:pPr>
      <w:r w:rsidRPr="00C25756">
        <w:t xml:space="preserve">Tam düzenlenmesi gerekirken usulü dışında indirimli olarak düzenlenen Geçici İndirimli </w:t>
      </w:r>
      <w:proofErr w:type="spellStart"/>
      <w:r w:rsidRPr="00C25756">
        <w:t>Müzekart’lar</w:t>
      </w:r>
      <w:proofErr w:type="spellEnd"/>
      <w:r w:rsidRPr="00C25756">
        <w:t xml:space="preserve"> asıl </w:t>
      </w:r>
      <w:proofErr w:type="spellStart"/>
      <w:r w:rsidRPr="00C25756">
        <w:t>Müzekart’a</w:t>
      </w:r>
      <w:proofErr w:type="spellEnd"/>
      <w:r w:rsidRPr="00C25756">
        <w:t xml:space="preserve"> dönüştürülmez. Ancak Geçici İndirimli </w:t>
      </w:r>
      <w:proofErr w:type="spellStart"/>
      <w:r w:rsidRPr="00C25756">
        <w:t>Müzekart</w:t>
      </w:r>
      <w:proofErr w:type="spellEnd"/>
      <w:r w:rsidRPr="00C25756">
        <w:t xml:space="preserve"> sahibi isterse aradaki ücret farkını ödeyerek Geçici </w:t>
      </w:r>
      <w:proofErr w:type="spellStart"/>
      <w:r w:rsidRPr="00C25756">
        <w:t>Müzekart’ını</w:t>
      </w:r>
      <w:proofErr w:type="spellEnd"/>
      <w:r w:rsidRPr="00C25756">
        <w:t xml:space="preserve"> asıl </w:t>
      </w:r>
      <w:proofErr w:type="spellStart"/>
      <w:r w:rsidRPr="00C25756">
        <w:t>Müzekart</w:t>
      </w:r>
      <w:proofErr w:type="spellEnd"/>
      <w:r w:rsidRPr="00C25756">
        <w:t>+’ya dönüştürebilir.</w:t>
      </w:r>
    </w:p>
    <w:p w:rsidR="00C25756" w:rsidRPr="00C25756" w:rsidRDefault="00C25756" w:rsidP="00C25756">
      <w:pPr>
        <w:spacing w:after="150" w:line="294" w:lineRule="atLeast"/>
        <w:jc w:val="both"/>
        <w:textAlignment w:val="top"/>
      </w:pPr>
      <w:r w:rsidRPr="00C25756">
        <w:rPr>
          <w:b/>
          <w:bCs/>
        </w:rPr>
        <w:t xml:space="preserve">9.6- </w:t>
      </w:r>
      <w:proofErr w:type="spellStart"/>
      <w:r w:rsidRPr="00C25756">
        <w:rPr>
          <w:b/>
          <w:bCs/>
        </w:rPr>
        <w:t>Müzekart</w:t>
      </w:r>
      <w:proofErr w:type="spellEnd"/>
      <w:r w:rsidRPr="00C25756">
        <w:rPr>
          <w:b/>
          <w:bCs/>
        </w:rPr>
        <w:t>+ Diplomatik:</w:t>
      </w:r>
    </w:p>
    <w:p w:rsidR="00C25756" w:rsidRDefault="00C25756" w:rsidP="00C25756">
      <w:pPr>
        <w:spacing w:after="150" w:line="294" w:lineRule="atLeast"/>
        <w:jc w:val="both"/>
        <w:textAlignment w:val="top"/>
      </w:pPr>
      <w:r w:rsidRPr="00C25756">
        <w:t xml:space="preserve">Türkiye’de bulunan yabancı </w:t>
      </w:r>
      <w:proofErr w:type="gramStart"/>
      <w:r w:rsidRPr="00C25756">
        <w:t>misyon</w:t>
      </w:r>
      <w:proofErr w:type="gramEnd"/>
      <w:r w:rsidRPr="00C25756">
        <w:t xml:space="preserve"> şeflikleri ve temsilciliklerinde görev yapan diplomatik statüdeki kişiler ile eş ve çocuklarına verilen bu kart, </w:t>
      </w:r>
      <w:proofErr w:type="spellStart"/>
      <w:r w:rsidRPr="00C25756">
        <w:t>Müzekart</w:t>
      </w:r>
      <w:proofErr w:type="spellEnd"/>
      <w:r w:rsidRPr="00C25756">
        <w:t>+ ile aynı olanaklara sahip olup DÖSİMM Gişe ve Giriş Verilerini İzleme Birimi tarafından düzenlenir.</w:t>
      </w:r>
    </w:p>
    <w:p w:rsidR="00C25756" w:rsidRPr="00C25756" w:rsidRDefault="00C25756" w:rsidP="00C25756">
      <w:pPr>
        <w:spacing w:after="150" w:line="294" w:lineRule="atLeast"/>
        <w:jc w:val="both"/>
        <w:textAlignment w:val="top"/>
      </w:pPr>
      <w:r w:rsidRPr="00C25756">
        <w:rPr>
          <w:b/>
          <w:bCs/>
        </w:rPr>
        <w:t xml:space="preserve">9.7- </w:t>
      </w:r>
      <w:proofErr w:type="spellStart"/>
      <w:r w:rsidRPr="00C25756">
        <w:rPr>
          <w:b/>
          <w:bCs/>
        </w:rPr>
        <w:t>MuseumPass</w:t>
      </w:r>
      <w:proofErr w:type="spellEnd"/>
      <w:r w:rsidRPr="00C25756">
        <w:rPr>
          <w:b/>
          <w:bCs/>
        </w:rPr>
        <w:t xml:space="preserve"> Kartlar:</w:t>
      </w:r>
    </w:p>
    <w:p w:rsidR="00C25756" w:rsidRDefault="00C25756" w:rsidP="00C25756">
      <w:pPr>
        <w:spacing w:after="150" w:line="294" w:lineRule="atLeast"/>
        <w:jc w:val="both"/>
        <w:textAlignment w:val="top"/>
      </w:pPr>
      <w:r w:rsidRPr="00C25756">
        <w:t xml:space="preserve">Bu kartlar Bakanlığımıza bağlı belirli müze ve </w:t>
      </w:r>
      <w:proofErr w:type="spellStart"/>
      <w:r w:rsidRPr="00C25756">
        <w:t>örenyerlerine</w:t>
      </w:r>
      <w:proofErr w:type="spellEnd"/>
      <w:r w:rsidRPr="00C25756">
        <w:t xml:space="preserve"> sınırlı süre ve sayıda giriş olanağı sağlamasının yanı sıra kapsamındaki il veya bölgedeki bazı kültür ve sanat kurumlarında ve etkinliklerde indirim ve/veya olanaklar sağlar.</w:t>
      </w:r>
    </w:p>
    <w:p w:rsidR="00582B84" w:rsidRDefault="00582B84" w:rsidP="00C25756">
      <w:pPr>
        <w:spacing w:after="150" w:line="294" w:lineRule="atLeast"/>
        <w:jc w:val="both"/>
        <w:textAlignment w:val="top"/>
      </w:pPr>
    </w:p>
    <w:p w:rsidR="00A23E09" w:rsidRDefault="00A23E09" w:rsidP="00C25756">
      <w:pPr>
        <w:spacing w:after="150" w:line="294" w:lineRule="atLeast"/>
        <w:jc w:val="both"/>
        <w:textAlignment w:val="top"/>
      </w:pPr>
    </w:p>
    <w:p w:rsidR="00A23E09" w:rsidRPr="00C25756" w:rsidRDefault="00A23E09" w:rsidP="00C25756">
      <w:pPr>
        <w:spacing w:after="150" w:line="294" w:lineRule="atLeast"/>
        <w:jc w:val="both"/>
        <w:textAlignment w:val="top"/>
      </w:pPr>
    </w:p>
    <w:p w:rsidR="00C25756" w:rsidRPr="00C25756" w:rsidRDefault="00C25756" w:rsidP="00C25756">
      <w:pPr>
        <w:spacing w:after="150" w:line="294" w:lineRule="atLeast"/>
        <w:jc w:val="both"/>
        <w:textAlignment w:val="top"/>
      </w:pPr>
      <w:r w:rsidRPr="00C25756">
        <w:rPr>
          <w:b/>
          <w:bCs/>
        </w:rPr>
        <w:lastRenderedPageBreak/>
        <w:t>9.8- Rehber Kart:</w:t>
      </w:r>
    </w:p>
    <w:p w:rsidR="00C25756" w:rsidRPr="00C25756" w:rsidRDefault="00C25756" w:rsidP="00C25756">
      <w:pPr>
        <w:spacing w:after="150" w:line="294" w:lineRule="atLeast"/>
        <w:jc w:val="both"/>
        <w:textAlignment w:val="top"/>
      </w:pPr>
      <w:r w:rsidRPr="00C25756">
        <w:t xml:space="preserve">Bu Kartlar 6326 Sayılı Turist Rehberleri Meslek Kanunu uyarınca Bakanlığımız tarafından ruhsatname verilen eylemli turist rehberlerine Bakanlığımıza bağlı Müze ve </w:t>
      </w:r>
      <w:proofErr w:type="spellStart"/>
      <w:r w:rsidRPr="00C25756">
        <w:t>Örenyerlerine</w:t>
      </w:r>
      <w:proofErr w:type="spellEnd"/>
      <w:r w:rsidRPr="00C25756">
        <w:t xml:space="preserve"> giriş olanağı sağlamakta ve aynı zamanda </w:t>
      </w:r>
      <w:proofErr w:type="spellStart"/>
      <w:r w:rsidRPr="00C25756">
        <w:t>Müzekart</w:t>
      </w:r>
      <w:proofErr w:type="spellEnd"/>
      <w:r w:rsidRPr="00C25756">
        <w:t>+ özelliği taşımaktadır. Aynı kartla aynı Müze/</w:t>
      </w:r>
      <w:proofErr w:type="spellStart"/>
      <w:r w:rsidRPr="00C25756">
        <w:t>Örenyeri</w:t>
      </w:r>
      <w:proofErr w:type="spellEnd"/>
      <w:r w:rsidRPr="00C25756">
        <w:t xml:space="preserve"> turnikelerinden yapılan geçişler 3 dakika ara ile gerçekleştirilebilir.</w:t>
      </w:r>
    </w:p>
    <w:p w:rsidR="00C25756" w:rsidRPr="00582B84" w:rsidRDefault="00C25756" w:rsidP="00C25756">
      <w:pPr>
        <w:spacing w:after="150" w:line="294" w:lineRule="atLeast"/>
        <w:jc w:val="both"/>
        <w:textAlignment w:val="top"/>
        <w:rPr>
          <w:b/>
          <w:bCs/>
        </w:rPr>
      </w:pPr>
      <w:r w:rsidRPr="00582B84">
        <w:rPr>
          <w:b/>
          <w:bCs/>
        </w:rPr>
        <w:t>9.9- Yerel Kart:</w:t>
      </w:r>
    </w:p>
    <w:p w:rsidR="00582B84" w:rsidRPr="00582B84" w:rsidRDefault="00582B84" w:rsidP="00582B84">
      <w:pPr>
        <w:spacing w:after="150" w:line="294" w:lineRule="atLeast"/>
        <w:jc w:val="both"/>
        <w:textAlignment w:val="top"/>
        <w:rPr>
          <w:bCs/>
        </w:rPr>
      </w:pPr>
      <w:r w:rsidRPr="00582B84">
        <w:rPr>
          <w:bCs/>
        </w:rPr>
        <w:t xml:space="preserve">Bu kartlar Bakanlığımıza bağlı </w:t>
      </w:r>
      <w:proofErr w:type="spellStart"/>
      <w:r w:rsidRPr="00582B84">
        <w:rPr>
          <w:bCs/>
        </w:rPr>
        <w:t>Örenyeri</w:t>
      </w:r>
      <w:proofErr w:type="spellEnd"/>
      <w:r w:rsidRPr="00582B84">
        <w:rPr>
          <w:bCs/>
        </w:rPr>
        <w:t xml:space="preserve"> sınırları içinde özel mülkiyete tabi taşınmazları bulunan kişilerin taşınmazlarına ulaşımı ve/veya tarım vb. çalışmaları için bu alanlarda arazisi bulunan  kişiler için ücretsiz geçiş olanağı sağlar. </w:t>
      </w:r>
    </w:p>
    <w:p w:rsidR="00582B84" w:rsidRPr="00582B84" w:rsidRDefault="00582B84" w:rsidP="00582B84">
      <w:pPr>
        <w:spacing w:after="150" w:line="294" w:lineRule="atLeast"/>
        <w:jc w:val="both"/>
        <w:textAlignment w:val="top"/>
        <w:rPr>
          <w:bCs/>
        </w:rPr>
      </w:pPr>
      <w:r w:rsidRPr="00582B84">
        <w:rPr>
          <w:bCs/>
        </w:rPr>
        <w:t>Yerel Kart’ın temini için söz konusu yerin bulunduğu Muhtarlığa başvuru yapılacak olup, muhtarlık onaylı listenin Kültür ve Turizm Bakanlığı Döner Sermaye İşletmesi Merkez Müdürlüğüne gönderilmesi halinde hak sahiplerine bedelsiz 1 yıl geçerli Yerel Kart düzenlenecektir.</w:t>
      </w:r>
    </w:p>
    <w:p w:rsidR="00C25756" w:rsidRPr="00582B84" w:rsidRDefault="00C25756" w:rsidP="00C25756">
      <w:pPr>
        <w:spacing w:after="150" w:line="294" w:lineRule="atLeast"/>
        <w:jc w:val="both"/>
        <w:textAlignment w:val="top"/>
        <w:rPr>
          <w:b/>
          <w:bCs/>
        </w:rPr>
      </w:pPr>
      <w:r w:rsidRPr="00582B84">
        <w:rPr>
          <w:b/>
          <w:bCs/>
        </w:rPr>
        <w:t>9.10- Kurumsal Kart:</w:t>
      </w:r>
    </w:p>
    <w:p w:rsidR="00C25756" w:rsidRPr="00582B84" w:rsidRDefault="00C25756" w:rsidP="00C25756">
      <w:pPr>
        <w:spacing w:after="150" w:line="294" w:lineRule="atLeast"/>
        <w:jc w:val="both"/>
        <w:textAlignment w:val="top"/>
        <w:rPr>
          <w:bCs/>
        </w:rPr>
      </w:pPr>
      <w:r w:rsidRPr="00582B84">
        <w:rPr>
          <w:bCs/>
        </w:rPr>
        <w:t xml:space="preserve">Kurumsal Kart, kamu kurum ve kuruluşları ile ülkemizdeki yerleşik yabancı misyonlar </w:t>
      </w:r>
      <w:proofErr w:type="gramStart"/>
      <w:r w:rsidRPr="00582B84">
        <w:rPr>
          <w:bCs/>
        </w:rPr>
        <w:t>(</w:t>
      </w:r>
      <w:proofErr w:type="gramEnd"/>
      <w:r w:rsidRPr="00582B84">
        <w:rPr>
          <w:bCs/>
        </w:rPr>
        <w:t xml:space="preserve">Diplomatik temsilcilikler, </w:t>
      </w:r>
      <w:proofErr w:type="spellStart"/>
      <w:r w:rsidRPr="00582B84">
        <w:rPr>
          <w:bCs/>
        </w:rPr>
        <w:t>Konsüler</w:t>
      </w:r>
      <w:proofErr w:type="spellEnd"/>
      <w:r w:rsidRPr="00582B84">
        <w:rPr>
          <w:bCs/>
        </w:rPr>
        <w:t xml:space="preserve"> temsilcilikler ve Uluslararası Kuruluş temsilcilikleri [Fahri temsilcilikler hariç], üniversiteler, belediyeler, kamu yararına çalışan vakıf ve dernekler, meslek oda ve borsaları, yasa ile kurulmuş meslek birlikleri tarafından müze ve </w:t>
      </w:r>
      <w:proofErr w:type="spellStart"/>
      <w:r w:rsidRPr="00582B84">
        <w:rPr>
          <w:bCs/>
        </w:rPr>
        <w:t>örenyeri</w:t>
      </w:r>
      <w:proofErr w:type="spellEnd"/>
      <w:r w:rsidRPr="00582B84">
        <w:rPr>
          <w:bCs/>
        </w:rPr>
        <w:t xml:space="preserve"> ziyareti için kullanılır.</w:t>
      </w:r>
    </w:p>
    <w:p w:rsidR="00C25756" w:rsidRPr="00C25756" w:rsidRDefault="00C25756" w:rsidP="00C25756">
      <w:pPr>
        <w:spacing w:after="150" w:line="294" w:lineRule="atLeast"/>
        <w:jc w:val="both"/>
        <w:textAlignment w:val="top"/>
      </w:pPr>
      <w:r w:rsidRPr="00C25756">
        <w:rPr>
          <w:b/>
          <w:bCs/>
        </w:rPr>
        <w:t>9.10.1-</w:t>
      </w:r>
      <w:r w:rsidRPr="00C25756">
        <w:t>Kurumsal Kartlar çeşitli fiyat seçenekleri ile satışa sunulur. Kurumlar, farklı ziyaretçi grupları için birden fazla kart satın alabilir.</w:t>
      </w:r>
    </w:p>
    <w:p w:rsidR="00C25756" w:rsidRPr="00C25756" w:rsidRDefault="00C25756" w:rsidP="00C25756">
      <w:pPr>
        <w:spacing w:after="150" w:line="294" w:lineRule="atLeast"/>
        <w:jc w:val="both"/>
        <w:textAlignment w:val="top"/>
      </w:pPr>
      <w:r w:rsidRPr="00C25756">
        <w:rPr>
          <w:b/>
          <w:bCs/>
        </w:rPr>
        <w:t>9.10.2-</w:t>
      </w:r>
      <w:r w:rsidRPr="00C25756">
        <w:t xml:space="preserve">Kurumsal Kart başvuruları, doldurulan talep formu ve ödemeye ilişkin </w:t>
      </w:r>
      <w:proofErr w:type="gramStart"/>
      <w:r w:rsidRPr="00C25756">
        <w:t>dekont</w:t>
      </w:r>
      <w:proofErr w:type="gramEnd"/>
      <w:r w:rsidRPr="00C25756">
        <w:t xml:space="preserve"> ile birlikte Kültür ve Turizm Bakanlığı Döner Sermaye İşletmesi Merkez Müdürlüğüne yapılır.</w:t>
      </w:r>
    </w:p>
    <w:p w:rsidR="00C25756" w:rsidRPr="00C25756" w:rsidRDefault="00C25756" w:rsidP="00C25756">
      <w:pPr>
        <w:spacing w:after="150" w:line="294" w:lineRule="atLeast"/>
        <w:jc w:val="both"/>
        <w:textAlignment w:val="top"/>
      </w:pPr>
      <w:r w:rsidRPr="00C25756">
        <w:rPr>
          <w:b/>
          <w:bCs/>
        </w:rPr>
        <w:t>9.10.3-</w:t>
      </w:r>
      <w:r w:rsidRPr="00C25756">
        <w:t xml:space="preserve">Bu kart, Bakanlığımıza bağlı olan ve elektronik turnike sistemi ile el terminali bulunan müze ve </w:t>
      </w:r>
      <w:proofErr w:type="spellStart"/>
      <w:r w:rsidRPr="00C25756">
        <w:t>örenyerlerinde</w:t>
      </w:r>
      <w:proofErr w:type="spellEnd"/>
      <w:r w:rsidRPr="00C25756">
        <w:t xml:space="preserve"> bilet ücreti üzerinden % 20 indirimli giriş olanağı sağlar.</w:t>
      </w:r>
    </w:p>
    <w:p w:rsidR="00C25756" w:rsidRPr="00C25756" w:rsidRDefault="00C25756" w:rsidP="00C25756">
      <w:pPr>
        <w:spacing w:after="150" w:line="294" w:lineRule="atLeast"/>
        <w:jc w:val="both"/>
        <w:textAlignment w:val="top"/>
      </w:pPr>
      <w:r w:rsidRPr="00C25756">
        <w:rPr>
          <w:b/>
          <w:bCs/>
        </w:rPr>
        <w:t>9.10.4-</w:t>
      </w:r>
      <w:r w:rsidRPr="00C25756">
        <w:t>Kurumsal Karttaki bakiyenin giriş ücretinden az olması ve bilet bedelini karşılamaması halinde, söz konusu bakiye ile turnikeden tek geçiş yapılır.</w:t>
      </w:r>
    </w:p>
    <w:p w:rsidR="00C25756" w:rsidRDefault="00C25756" w:rsidP="00C25756">
      <w:pPr>
        <w:spacing w:after="150" w:line="294" w:lineRule="atLeast"/>
        <w:jc w:val="both"/>
        <w:textAlignment w:val="top"/>
      </w:pPr>
      <w:r w:rsidRPr="00C25756">
        <w:rPr>
          <w:b/>
          <w:bCs/>
        </w:rPr>
        <w:t>9.10.5-</w:t>
      </w:r>
      <w:r w:rsidRPr="00C25756">
        <w:t xml:space="preserve">Kurumsal Kartın kalan kredi miktarı kullanım sırasında turnike içi ekranlardan, tüm kullanımlara ilişkin ayrıntıları ise müze ve </w:t>
      </w:r>
      <w:proofErr w:type="spellStart"/>
      <w:r w:rsidRPr="00C25756">
        <w:t>örenyeri</w:t>
      </w:r>
      <w:proofErr w:type="spellEnd"/>
      <w:r w:rsidRPr="00C25756">
        <w:t xml:space="preserve"> ziyaretinden 48 saat sonra ilgili kurum tarafından internet üzerinden izlenebilir.</w:t>
      </w:r>
    </w:p>
    <w:p w:rsidR="00582B84" w:rsidRPr="005E6CBD" w:rsidRDefault="00582B84" w:rsidP="00582B84">
      <w:pPr>
        <w:spacing w:after="150" w:line="294" w:lineRule="atLeast"/>
        <w:jc w:val="both"/>
        <w:textAlignment w:val="top"/>
        <w:rPr>
          <w:b/>
        </w:rPr>
      </w:pPr>
      <w:r w:rsidRPr="005E6CBD">
        <w:rPr>
          <w:b/>
        </w:rPr>
        <w:t>9.1</w:t>
      </w:r>
      <w:r w:rsidR="000E78B3">
        <w:rPr>
          <w:b/>
        </w:rPr>
        <w:t>1</w:t>
      </w:r>
      <w:r w:rsidRPr="005E6CBD">
        <w:rPr>
          <w:b/>
        </w:rPr>
        <w:t xml:space="preserve">- </w:t>
      </w:r>
      <w:proofErr w:type="spellStart"/>
      <w:r w:rsidRPr="005E6CBD">
        <w:rPr>
          <w:b/>
        </w:rPr>
        <w:t>Müzekart</w:t>
      </w:r>
      <w:proofErr w:type="spellEnd"/>
      <w:r w:rsidRPr="005E6CBD">
        <w:rPr>
          <w:b/>
        </w:rPr>
        <w:t xml:space="preserve"> Akademi</w:t>
      </w:r>
    </w:p>
    <w:p w:rsidR="005E6CBD" w:rsidRPr="005E6CBD" w:rsidRDefault="005E6CBD" w:rsidP="005E6CBD">
      <w:pPr>
        <w:spacing w:after="150" w:line="294" w:lineRule="atLeast"/>
        <w:jc w:val="both"/>
        <w:textAlignment w:val="top"/>
      </w:pPr>
      <w:proofErr w:type="gramStart"/>
      <w:r w:rsidRPr="005E6CBD">
        <w:t xml:space="preserve">Yüksek Öğretim Kurumuna bağlı üniversitelerde öğrenim gören öğrenciler ile bu kurumların bünyesinde görevli öğretim elemanı ve öğretim üyesi statüsündeki personel tarafından edinilebilen </w:t>
      </w:r>
      <w:proofErr w:type="spellStart"/>
      <w:r w:rsidRPr="005E6CBD">
        <w:t>Müzekart</w:t>
      </w:r>
      <w:proofErr w:type="spellEnd"/>
      <w:r w:rsidRPr="005E6CBD">
        <w:t xml:space="preserve"> Akademi; Topkapı Sarayı Müzesi Harem Bölümü, Aya İrini Anıt Müzesi, Efes </w:t>
      </w:r>
      <w:proofErr w:type="spellStart"/>
      <w:r w:rsidRPr="005E6CBD">
        <w:t>Örenyeri</w:t>
      </w:r>
      <w:proofErr w:type="spellEnd"/>
      <w:r w:rsidRPr="005E6CBD">
        <w:t xml:space="preserve"> </w:t>
      </w:r>
      <w:proofErr w:type="spellStart"/>
      <w:r w:rsidRPr="005E6CBD">
        <w:t>Yamaçevler</w:t>
      </w:r>
      <w:proofErr w:type="spellEnd"/>
      <w:r w:rsidRPr="005E6CBD">
        <w:t xml:space="preserve">, Göreme </w:t>
      </w:r>
      <w:proofErr w:type="spellStart"/>
      <w:r w:rsidRPr="005E6CBD">
        <w:t>Örenyeri</w:t>
      </w:r>
      <w:proofErr w:type="spellEnd"/>
      <w:r w:rsidRPr="005E6CBD">
        <w:t xml:space="preserve"> Karanlık Kilise bölümleri hariç olmak üzere Kültür ve Turizm Bakanlığına bağlı tüm müze ve </w:t>
      </w:r>
      <w:proofErr w:type="spellStart"/>
      <w:r w:rsidRPr="005E6CBD">
        <w:t>örenyerlerine</w:t>
      </w:r>
      <w:proofErr w:type="spellEnd"/>
      <w:r w:rsidRPr="005E6CBD">
        <w:t>, bir yıl boyunca ikişer defa giriş hakkı sağlamaktadır.</w:t>
      </w:r>
      <w:proofErr w:type="gramEnd"/>
    </w:p>
    <w:p w:rsidR="005E6CBD" w:rsidRPr="00F1667B" w:rsidRDefault="005E6CBD" w:rsidP="00582B84">
      <w:pPr>
        <w:spacing w:after="150" w:line="294" w:lineRule="atLeast"/>
        <w:jc w:val="both"/>
        <w:textAlignment w:val="top"/>
        <w:rPr>
          <w:b/>
          <w:color w:val="FF0000"/>
        </w:rPr>
      </w:pPr>
    </w:p>
    <w:p w:rsidR="005E6CBD" w:rsidRDefault="005E6CBD" w:rsidP="00582B84">
      <w:pPr>
        <w:spacing w:after="150" w:line="294" w:lineRule="atLeast"/>
        <w:jc w:val="both"/>
        <w:textAlignment w:val="top"/>
        <w:rPr>
          <w:b/>
          <w:color w:val="FF0000"/>
        </w:rPr>
      </w:pPr>
    </w:p>
    <w:p w:rsidR="00582B84" w:rsidRPr="005E6CBD" w:rsidRDefault="00582B84" w:rsidP="00582B84">
      <w:pPr>
        <w:spacing w:after="150" w:line="294" w:lineRule="atLeast"/>
        <w:jc w:val="both"/>
        <w:textAlignment w:val="top"/>
        <w:rPr>
          <w:b/>
        </w:rPr>
      </w:pPr>
      <w:r w:rsidRPr="005E6CBD">
        <w:rPr>
          <w:b/>
        </w:rPr>
        <w:lastRenderedPageBreak/>
        <w:t>9.1</w:t>
      </w:r>
      <w:r w:rsidR="000E78B3">
        <w:rPr>
          <w:b/>
        </w:rPr>
        <w:t>2</w:t>
      </w:r>
      <w:r w:rsidRPr="005E6CBD">
        <w:rPr>
          <w:b/>
        </w:rPr>
        <w:t xml:space="preserve">- </w:t>
      </w:r>
      <w:proofErr w:type="spellStart"/>
      <w:r w:rsidRPr="005E6CBD">
        <w:rPr>
          <w:b/>
        </w:rPr>
        <w:t>Acenta</w:t>
      </w:r>
      <w:proofErr w:type="spellEnd"/>
      <w:r w:rsidRPr="005E6CBD">
        <w:rPr>
          <w:b/>
        </w:rPr>
        <w:t xml:space="preserve"> Kart</w:t>
      </w:r>
    </w:p>
    <w:p w:rsidR="005E6CBD" w:rsidRPr="005E6CBD" w:rsidRDefault="005E6CBD" w:rsidP="005E6CBD">
      <w:pPr>
        <w:spacing w:after="150" w:line="294" w:lineRule="atLeast"/>
        <w:jc w:val="both"/>
        <w:textAlignment w:val="top"/>
      </w:pPr>
      <w:r w:rsidRPr="005E6CBD">
        <w:t xml:space="preserve">Bakanlığımıza Bağlı Müze ve </w:t>
      </w:r>
      <w:proofErr w:type="spellStart"/>
      <w:r w:rsidRPr="005E6CBD">
        <w:t>Örenyerleri</w:t>
      </w:r>
      <w:proofErr w:type="spellEnd"/>
      <w:r w:rsidRPr="005E6CBD">
        <w:t xml:space="preserve"> girişlerinde indirim sağlayan ve  A Grubu Seyahat Acente Firmaları ve/veya yetkilendirdikleri kişilerce kullanılabilecek  bir karttır.</w:t>
      </w:r>
    </w:p>
    <w:p w:rsidR="005E6CBD" w:rsidRPr="005E6CBD" w:rsidRDefault="005E6CBD" w:rsidP="005E6CBD">
      <w:pPr>
        <w:spacing w:after="150" w:line="294" w:lineRule="atLeast"/>
        <w:jc w:val="both"/>
        <w:textAlignment w:val="top"/>
      </w:pPr>
      <w:r w:rsidRPr="005E6CBD">
        <w:t xml:space="preserve">Bu kartın kullanımı için “https://muze.gov.tr” internet sitesinde bulunan ACENTA PORTAL linki  üzerinde gerekli belgeler ibraz edilerek hesap oluşturulmalıdır.  ( Detaylı açıklama ve kullanım koşulları  ilgili </w:t>
      </w:r>
      <w:proofErr w:type="spellStart"/>
      <w:r w:rsidRPr="005E6CBD">
        <w:t>Portalda</w:t>
      </w:r>
      <w:proofErr w:type="spellEnd"/>
      <w:r w:rsidRPr="005E6CBD">
        <w:t xml:space="preserve"> yer almaktadır.)</w:t>
      </w:r>
    </w:p>
    <w:p w:rsidR="005E6CBD" w:rsidRPr="005E6CBD" w:rsidRDefault="005E6CBD" w:rsidP="005E6CBD">
      <w:pPr>
        <w:spacing w:after="150" w:line="294" w:lineRule="atLeast"/>
        <w:jc w:val="both"/>
        <w:textAlignment w:val="top"/>
      </w:pPr>
      <w:r w:rsidRPr="005E6CBD">
        <w:t>Acentelerin grup girişi esnasında Acente Kartı/Kartları kullanımı zorunludur. Bireysel kullanım amacıyla  3. Şahıslara satış yapıldığının tespiti halinde 1618 sayılı Kanun’un amir hükümlerine göre Bakanlığın 26.06.2019 tarih ve 256 sayılı Kararı gereği Kültür ve Turizm Bakanlığı Döner Sermaye İşletmesi Merkez Müdürlüğü tarafından ilgili hükümler uygulanır.</w:t>
      </w:r>
    </w:p>
    <w:p w:rsidR="00582B84" w:rsidRPr="005E6CBD" w:rsidRDefault="00582B84" w:rsidP="00582B84">
      <w:pPr>
        <w:spacing w:after="150" w:line="294" w:lineRule="atLeast"/>
        <w:jc w:val="both"/>
        <w:textAlignment w:val="top"/>
        <w:rPr>
          <w:b/>
        </w:rPr>
      </w:pPr>
      <w:r w:rsidRPr="005E6CBD">
        <w:rPr>
          <w:b/>
        </w:rPr>
        <w:t>9.1</w:t>
      </w:r>
      <w:r w:rsidR="000E78B3">
        <w:rPr>
          <w:b/>
        </w:rPr>
        <w:t>3</w:t>
      </w:r>
      <w:r w:rsidRPr="005E6CBD">
        <w:rPr>
          <w:b/>
        </w:rPr>
        <w:t xml:space="preserve">- </w:t>
      </w:r>
      <w:proofErr w:type="spellStart"/>
      <w:r w:rsidRPr="005E6CBD">
        <w:rPr>
          <w:b/>
        </w:rPr>
        <w:t>Müzekart</w:t>
      </w:r>
      <w:proofErr w:type="spellEnd"/>
      <w:r w:rsidRPr="005E6CBD">
        <w:rPr>
          <w:b/>
        </w:rPr>
        <w:t xml:space="preserve"> İlk Kartım</w:t>
      </w:r>
    </w:p>
    <w:p w:rsidR="005E6CBD" w:rsidRPr="005E6CBD" w:rsidRDefault="005E6CBD" w:rsidP="005E6CBD">
      <w:pPr>
        <w:spacing w:after="150" w:line="294" w:lineRule="atLeast"/>
        <w:jc w:val="both"/>
        <w:textAlignment w:val="top"/>
      </w:pPr>
      <w:proofErr w:type="gramStart"/>
      <w:r w:rsidRPr="005E6CBD">
        <w:t xml:space="preserve">18 yaş ve altı Türkiye Cumhuriyeti vatandaşları tarafından On Türk Lirası bedelle edinilebilen </w:t>
      </w:r>
      <w:proofErr w:type="spellStart"/>
      <w:r w:rsidRPr="005E6CBD">
        <w:t>Müzekart</w:t>
      </w:r>
      <w:proofErr w:type="spellEnd"/>
      <w:r w:rsidRPr="005E6CBD">
        <w:t xml:space="preserve"> İlk Kartım; Topkapı Sarayı Müzesi Harem Bölümü, Aya İrini Anıt Müzesi, Efes </w:t>
      </w:r>
      <w:proofErr w:type="spellStart"/>
      <w:r w:rsidRPr="005E6CBD">
        <w:t>Örenyeri</w:t>
      </w:r>
      <w:proofErr w:type="spellEnd"/>
      <w:r w:rsidRPr="005E6CBD">
        <w:t xml:space="preserve"> </w:t>
      </w:r>
      <w:proofErr w:type="spellStart"/>
      <w:r w:rsidRPr="005E6CBD">
        <w:t>Yamaçevler</w:t>
      </w:r>
      <w:proofErr w:type="spellEnd"/>
      <w:r w:rsidRPr="005E6CBD">
        <w:t xml:space="preserve">, Göreme </w:t>
      </w:r>
      <w:proofErr w:type="spellStart"/>
      <w:r w:rsidRPr="005E6CBD">
        <w:t>Örenyeri</w:t>
      </w:r>
      <w:proofErr w:type="spellEnd"/>
      <w:r w:rsidRPr="005E6CBD">
        <w:t xml:space="preserve"> Karanlık Kilise bölümleri hariç olmak üzere Kültür ve Turizm Bakanlığına bağlı tüm müze ve </w:t>
      </w:r>
      <w:proofErr w:type="spellStart"/>
      <w:r w:rsidRPr="005E6CBD">
        <w:t>örenyerlerine</w:t>
      </w:r>
      <w:proofErr w:type="spellEnd"/>
      <w:r w:rsidRPr="005E6CBD">
        <w:t>, bir yıl boyunca ikişer defa giriş hakkı sağlamaktadır.</w:t>
      </w:r>
      <w:proofErr w:type="gramEnd"/>
    </w:p>
    <w:p w:rsidR="00C25756" w:rsidRPr="00C25756" w:rsidRDefault="00C25756" w:rsidP="00C25756">
      <w:pPr>
        <w:spacing w:after="150" w:line="294" w:lineRule="atLeast"/>
        <w:jc w:val="both"/>
        <w:textAlignment w:val="top"/>
      </w:pPr>
      <w:r w:rsidRPr="00C25756">
        <w:rPr>
          <w:b/>
          <w:bCs/>
        </w:rPr>
        <w:t>Madde 10</w:t>
      </w:r>
      <w:r w:rsidRPr="00C25756">
        <w:t xml:space="preserve">- </w:t>
      </w:r>
      <w:proofErr w:type="spellStart"/>
      <w:r w:rsidRPr="00C25756">
        <w:t>Müzekart</w:t>
      </w:r>
      <w:proofErr w:type="spellEnd"/>
      <w:r w:rsidRPr="00C25756">
        <w:t xml:space="preserve">, </w:t>
      </w:r>
      <w:proofErr w:type="spellStart"/>
      <w:r w:rsidRPr="00C25756">
        <w:t>Müzekart</w:t>
      </w:r>
      <w:proofErr w:type="spellEnd"/>
      <w:r w:rsidRPr="00C25756">
        <w:t xml:space="preserve">+ ve Geçici </w:t>
      </w:r>
      <w:proofErr w:type="spellStart"/>
      <w:r w:rsidRPr="00C25756">
        <w:t>Müzekart’ların</w:t>
      </w:r>
      <w:proofErr w:type="spellEnd"/>
      <w:r w:rsidRPr="00C25756">
        <w:t xml:space="preserve"> hak sahibi olmayanlara düzenlenmesi durumunda, kartı düzenleyen görevli sorumlu tutulur. Kartların usulsüz kullanımının teşebbüsü veya tespiti halinde kart kullanıma </w:t>
      </w:r>
      <w:proofErr w:type="spellStart"/>
      <w:r w:rsidRPr="00C25756">
        <w:t>kapatılırve</w:t>
      </w:r>
      <w:proofErr w:type="spellEnd"/>
      <w:r w:rsidRPr="00C25756">
        <w:t xml:space="preserve"> para iadesi yapılmaz. Bu kişilerin T.C kimlik numarasına ve adına 1 (bir) yıl süreyle kart düzenlenmez.</w:t>
      </w:r>
    </w:p>
    <w:p w:rsidR="00C25756" w:rsidRPr="00C25756" w:rsidRDefault="00C25756" w:rsidP="00C25756">
      <w:pPr>
        <w:spacing w:after="150" w:line="294" w:lineRule="atLeast"/>
        <w:jc w:val="both"/>
        <w:textAlignment w:val="top"/>
      </w:pPr>
      <w:r w:rsidRPr="00C25756">
        <w:rPr>
          <w:b/>
          <w:bCs/>
        </w:rPr>
        <w:t>BEŞİNCİ BÖLÜM</w:t>
      </w:r>
    </w:p>
    <w:p w:rsidR="00C25756" w:rsidRPr="00C25756" w:rsidRDefault="00C25756" w:rsidP="00C25756">
      <w:pPr>
        <w:spacing w:after="150" w:line="294" w:lineRule="atLeast"/>
        <w:jc w:val="both"/>
        <w:textAlignment w:val="top"/>
      </w:pPr>
      <w:r w:rsidRPr="00C25756">
        <w:rPr>
          <w:b/>
          <w:bCs/>
        </w:rPr>
        <w:t>Diğer Hususlar</w:t>
      </w:r>
    </w:p>
    <w:p w:rsidR="00C25756" w:rsidRPr="00C25756" w:rsidRDefault="00C25756" w:rsidP="00C25756">
      <w:pPr>
        <w:spacing w:after="150" w:line="294" w:lineRule="atLeast"/>
        <w:jc w:val="both"/>
        <w:textAlignment w:val="top"/>
      </w:pPr>
      <w:r w:rsidRPr="00C25756">
        <w:rPr>
          <w:b/>
          <w:bCs/>
        </w:rPr>
        <w:t>Madde 11-</w:t>
      </w:r>
      <w:r w:rsidRPr="00C25756">
        <w:t xml:space="preserve">Bakanlığımıza bağlı müze ve </w:t>
      </w:r>
      <w:proofErr w:type="spellStart"/>
      <w:r w:rsidRPr="00C25756">
        <w:t>örenyerlerinin</w:t>
      </w:r>
      <w:proofErr w:type="spellEnd"/>
      <w:r w:rsidRPr="00C25756">
        <w:t xml:space="preserve"> açılış-kapanış saatleri ile tatil günleri, Kültür ve Turizm Bakanlığı Müzeler İç Hizmetler Yönetmeliği hükümleri kapsamında belirlenir.</w:t>
      </w:r>
    </w:p>
    <w:p w:rsidR="00C25756" w:rsidRPr="00C25756" w:rsidRDefault="00C25756" w:rsidP="00C25756">
      <w:pPr>
        <w:spacing w:after="150" w:line="294" w:lineRule="atLeast"/>
        <w:jc w:val="both"/>
        <w:textAlignment w:val="top"/>
      </w:pPr>
      <w:r w:rsidRPr="00C25756">
        <w:t xml:space="preserve">Müze ve </w:t>
      </w:r>
      <w:proofErr w:type="spellStart"/>
      <w:r w:rsidRPr="00C25756">
        <w:t>örenyerleri</w:t>
      </w:r>
      <w:proofErr w:type="spellEnd"/>
      <w:r w:rsidRPr="00C25756">
        <w:t xml:space="preserve"> dini bayramların birinci günü saat </w:t>
      </w:r>
      <w:proofErr w:type="gramStart"/>
      <w:r w:rsidRPr="00C25756">
        <w:t>13:00’e</w:t>
      </w:r>
      <w:proofErr w:type="gramEnd"/>
      <w:r w:rsidRPr="00C25756">
        <w:t xml:space="preserve"> kadar kapalıdır.</w:t>
      </w:r>
    </w:p>
    <w:p w:rsidR="00C25756" w:rsidRPr="00C25756" w:rsidRDefault="00C25756" w:rsidP="00C25756">
      <w:pPr>
        <w:spacing w:after="150" w:line="294" w:lineRule="atLeast"/>
        <w:jc w:val="both"/>
        <w:textAlignment w:val="top"/>
      </w:pPr>
      <w:r w:rsidRPr="00C25756">
        <w:rPr>
          <w:b/>
          <w:bCs/>
        </w:rPr>
        <w:t>Madde 12-</w:t>
      </w:r>
      <w:r w:rsidRPr="00C25756">
        <w:t xml:space="preserve">Müze ve </w:t>
      </w:r>
      <w:proofErr w:type="spellStart"/>
      <w:r w:rsidRPr="00C25756">
        <w:t>örenyeri</w:t>
      </w:r>
      <w:proofErr w:type="spellEnd"/>
      <w:r w:rsidRPr="00C25756">
        <w:t xml:space="preserve"> girişlerinde, kullanılan biletler gezi süresince saklanır ve kontrollerde gösterilir.</w:t>
      </w:r>
    </w:p>
    <w:p w:rsidR="00C25756" w:rsidRPr="00C25756" w:rsidRDefault="00C25756" w:rsidP="00C25756">
      <w:pPr>
        <w:spacing w:after="150" w:line="294" w:lineRule="atLeast"/>
        <w:jc w:val="both"/>
        <w:textAlignment w:val="top"/>
      </w:pPr>
      <w:r w:rsidRPr="00C25756">
        <w:rPr>
          <w:b/>
          <w:bCs/>
        </w:rPr>
        <w:t>Madde 13-</w:t>
      </w:r>
      <w:r w:rsidRPr="00C25756">
        <w:t>Ücretsiz girişlerde yönergenin 3. maddesi kapsamındaki ziyaretçiler kimliklerini/sözleşmelerini, yönergenin 4. maddesi kapsamındaki ziyaretçiler ise ücretsiz ziyaret izin belgelerini ibraz ederler.</w:t>
      </w:r>
    </w:p>
    <w:p w:rsidR="00C25756" w:rsidRPr="00C25756" w:rsidRDefault="00C25756" w:rsidP="00C25756">
      <w:pPr>
        <w:spacing w:after="150" w:line="294" w:lineRule="atLeast"/>
        <w:jc w:val="both"/>
        <w:textAlignment w:val="top"/>
      </w:pPr>
      <w:r w:rsidRPr="00C25756">
        <w:rPr>
          <w:b/>
          <w:bCs/>
        </w:rPr>
        <w:t>Madde 14-</w:t>
      </w:r>
      <w:r w:rsidRPr="00C25756">
        <w:t xml:space="preserve">Müze ve </w:t>
      </w:r>
      <w:proofErr w:type="spellStart"/>
      <w:r w:rsidRPr="00C25756">
        <w:t>örenyeri</w:t>
      </w:r>
      <w:proofErr w:type="spellEnd"/>
      <w:r w:rsidRPr="00C25756">
        <w:t xml:space="preserve"> personeli gerekli gördüğü hallerde </w:t>
      </w:r>
      <w:proofErr w:type="spellStart"/>
      <w:r w:rsidRPr="00C25756">
        <w:t>Müzekart</w:t>
      </w:r>
      <w:proofErr w:type="spellEnd"/>
      <w:r w:rsidRPr="00C25756">
        <w:t xml:space="preserve"> sahiplerinden, kimlik ibraz etmelerini isteyebilir.</w:t>
      </w:r>
    </w:p>
    <w:p w:rsidR="00C25756" w:rsidRPr="00C25756" w:rsidRDefault="00C25756" w:rsidP="00C25756">
      <w:pPr>
        <w:spacing w:after="150" w:line="294" w:lineRule="atLeast"/>
        <w:jc w:val="both"/>
        <w:textAlignment w:val="top"/>
      </w:pPr>
      <w:r w:rsidRPr="00C25756">
        <w:rPr>
          <w:b/>
          <w:bCs/>
        </w:rPr>
        <w:t>Madde 15-</w:t>
      </w:r>
      <w:r w:rsidRPr="00C25756">
        <w:t>Toplu ziyaretler, düzenleyen kurumlarca ilgili Müze Müdürlüklerine önceden bildirilir.</w:t>
      </w:r>
    </w:p>
    <w:p w:rsidR="00C25756" w:rsidRPr="00C25756" w:rsidRDefault="00C25756" w:rsidP="00C25756">
      <w:pPr>
        <w:spacing w:after="150" w:line="294" w:lineRule="atLeast"/>
        <w:jc w:val="both"/>
        <w:textAlignment w:val="top"/>
      </w:pPr>
      <w:r w:rsidRPr="00C25756">
        <w:t>Öğrenci gruplarının ziyaretleri ilgili Müze Müdürlüklerinden alınacak randevu çerçevesinde gerçekleştirilir.</w:t>
      </w:r>
    </w:p>
    <w:p w:rsidR="00C25756" w:rsidRPr="00C25756" w:rsidRDefault="00C25756" w:rsidP="00C25756">
      <w:pPr>
        <w:spacing w:after="150" w:line="294" w:lineRule="atLeast"/>
        <w:jc w:val="both"/>
        <w:textAlignment w:val="top"/>
      </w:pPr>
      <w:r w:rsidRPr="00C25756">
        <w:rPr>
          <w:b/>
          <w:bCs/>
        </w:rPr>
        <w:t>Madde 16-</w:t>
      </w:r>
      <w:r w:rsidRPr="00C25756">
        <w:t xml:space="preserve">Müze ve </w:t>
      </w:r>
      <w:proofErr w:type="spellStart"/>
      <w:r w:rsidRPr="00C25756">
        <w:t>örenyerlerinin</w:t>
      </w:r>
      <w:proofErr w:type="spellEnd"/>
      <w:r w:rsidRPr="00C25756">
        <w:t xml:space="preserve"> kapalı olduğu günlerde veya mesai saatleri dışında, Müze Müdürlüğü’nden izin/uygun görüş alınmak kaydıyla en az 20 kişilik ziyaretçi grupları için çift </w:t>
      </w:r>
      <w:r w:rsidRPr="00C25756">
        <w:lastRenderedPageBreak/>
        <w:t xml:space="preserve">bilet tarifesi uygulanarak ziyarete açılabilir. Bu sayıya, grup içerisindeki ücretsiz ziyaret olanağına sahip kişiler </w:t>
      </w:r>
      <w:proofErr w:type="gramStart"/>
      <w:r w:rsidRPr="00C25756">
        <w:t>dahil</w:t>
      </w:r>
      <w:proofErr w:type="gramEnd"/>
      <w:r w:rsidRPr="00C25756">
        <w:t xml:space="preserve"> edilmez.</w:t>
      </w:r>
    </w:p>
    <w:p w:rsidR="00C25756" w:rsidRPr="00C25756" w:rsidRDefault="00C25756" w:rsidP="00C25756">
      <w:pPr>
        <w:spacing w:after="150" w:line="294" w:lineRule="atLeast"/>
        <w:jc w:val="both"/>
        <w:textAlignment w:val="top"/>
      </w:pPr>
      <w:r w:rsidRPr="00C25756">
        <w:t>Grup ziyaretlerinde ziyaretçi sayısının 200 ve üzerinde olması halinde tek bilet tarifesi uygulanır.</w:t>
      </w:r>
    </w:p>
    <w:p w:rsidR="00C25756" w:rsidRDefault="00C25756" w:rsidP="00C25756">
      <w:pPr>
        <w:spacing w:after="150" w:line="294" w:lineRule="atLeast"/>
        <w:jc w:val="both"/>
        <w:textAlignment w:val="top"/>
      </w:pPr>
      <w:r w:rsidRPr="00C25756">
        <w:rPr>
          <w:b/>
          <w:bCs/>
        </w:rPr>
        <w:t>Madde 17-</w:t>
      </w:r>
      <w:r w:rsidRPr="00C25756">
        <w:t>Bu yönergede yer almayan hususlar ile yer alan hususlara ilişkin istisnai uygulamalar Döner Sermaye İşletmesi Yönetim Kurulu Kararı ile belirlenir.</w:t>
      </w:r>
    </w:p>
    <w:p w:rsidR="00A23E09" w:rsidRDefault="00A23E09" w:rsidP="00C25756">
      <w:pPr>
        <w:spacing w:after="150" w:line="294" w:lineRule="atLeast"/>
        <w:jc w:val="both"/>
        <w:textAlignment w:val="top"/>
      </w:pPr>
    </w:p>
    <w:p w:rsidR="00A23E09" w:rsidRPr="00C25756" w:rsidRDefault="00A23E09" w:rsidP="00C25756">
      <w:pPr>
        <w:spacing w:after="150" w:line="294" w:lineRule="atLeast"/>
        <w:jc w:val="both"/>
        <w:textAlignment w:val="top"/>
      </w:pPr>
    </w:p>
    <w:sectPr w:rsidR="00A23E09" w:rsidRPr="00C257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35" w:rsidRDefault="00AF4A35" w:rsidP="00A23E09">
      <w:r>
        <w:separator/>
      </w:r>
    </w:p>
  </w:endnote>
  <w:endnote w:type="continuationSeparator" w:id="0">
    <w:p w:rsidR="00AF4A35" w:rsidRDefault="00AF4A35" w:rsidP="00A2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39423"/>
      <w:docPartObj>
        <w:docPartGallery w:val="Page Numbers (Bottom of Page)"/>
        <w:docPartUnique/>
      </w:docPartObj>
    </w:sdtPr>
    <w:sdtEndPr/>
    <w:sdtContent>
      <w:p w:rsidR="00A23E09" w:rsidRDefault="00A23E09">
        <w:pPr>
          <w:pStyle w:val="Altbilgi"/>
          <w:jc w:val="center"/>
        </w:pPr>
        <w:r>
          <w:fldChar w:fldCharType="begin"/>
        </w:r>
        <w:r>
          <w:instrText>PAGE   \* MERGEFORMAT</w:instrText>
        </w:r>
        <w:r>
          <w:fldChar w:fldCharType="separate"/>
        </w:r>
        <w:r w:rsidR="00870040">
          <w:rPr>
            <w:noProof/>
          </w:rPr>
          <w:t>1</w:t>
        </w:r>
        <w:r>
          <w:fldChar w:fldCharType="end"/>
        </w:r>
      </w:p>
    </w:sdtContent>
  </w:sdt>
  <w:p w:rsidR="00A23E09" w:rsidRDefault="00A23E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35" w:rsidRDefault="00AF4A35" w:rsidP="00A23E09">
      <w:r>
        <w:separator/>
      </w:r>
    </w:p>
  </w:footnote>
  <w:footnote w:type="continuationSeparator" w:id="0">
    <w:p w:rsidR="00AF4A35" w:rsidRDefault="00AF4A35" w:rsidP="00A23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D7"/>
    <w:rsid w:val="000E78B3"/>
    <w:rsid w:val="001B6D86"/>
    <w:rsid w:val="002874EA"/>
    <w:rsid w:val="00366438"/>
    <w:rsid w:val="00377B6A"/>
    <w:rsid w:val="003B4328"/>
    <w:rsid w:val="003D05D7"/>
    <w:rsid w:val="005577E5"/>
    <w:rsid w:val="00582B84"/>
    <w:rsid w:val="005D661B"/>
    <w:rsid w:val="005E6CBD"/>
    <w:rsid w:val="00650A52"/>
    <w:rsid w:val="00716ECD"/>
    <w:rsid w:val="00747B05"/>
    <w:rsid w:val="00870040"/>
    <w:rsid w:val="00934FD2"/>
    <w:rsid w:val="00977D00"/>
    <w:rsid w:val="00983DC3"/>
    <w:rsid w:val="00987508"/>
    <w:rsid w:val="009F20F0"/>
    <w:rsid w:val="00A23E09"/>
    <w:rsid w:val="00A90C38"/>
    <w:rsid w:val="00AE6AF5"/>
    <w:rsid w:val="00AF4A35"/>
    <w:rsid w:val="00C25756"/>
    <w:rsid w:val="00E800FD"/>
    <w:rsid w:val="00EB622B"/>
    <w:rsid w:val="00ED5A02"/>
    <w:rsid w:val="00F16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05D7"/>
    <w:pPr>
      <w:spacing w:before="100" w:beforeAutospacing="1" w:after="100" w:afterAutospacing="1"/>
    </w:pPr>
  </w:style>
  <w:style w:type="character" w:styleId="Gl">
    <w:name w:val="Strong"/>
    <w:basedOn w:val="VarsaylanParagrafYazTipi"/>
    <w:uiPriority w:val="22"/>
    <w:qFormat/>
    <w:rsid w:val="00C25756"/>
    <w:rPr>
      <w:b/>
      <w:bCs/>
    </w:rPr>
  </w:style>
  <w:style w:type="paragraph" w:styleId="AralkYok">
    <w:name w:val="No Spacing"/>
    <w:uiPriority w:val="1"/>
    <w:qFormat/>
    <w:rsid w:val="00582B84"/>
    <w:pPr>
      <w:spacing w:after="0" w:line="240" w:lineRule="auto"/>
    </w:pPr>
  </w:style>
  <w:style w:type="paragraph" w:styleId="stbilgi">
    <w:name w:val="header"/>
    <w:basedOn w:val="Normal"/>
    <w:link w:val="stbilgiChar"/>
    <w:uiPriority w:val="99"/>
    <w:unhideWhenUsed/>
    <w:rsid w:val="00A23E09"/>
    <w:pPr>
      <w:tabs>
        <w:tab w:val="center" w:pos="4536"/>
        <w:tab w:val="right" w:pos="9072"/>
      </w:tabs>
    </w:pPr>
  </w:style>
  <w:style w:type="character" w:customStyle="1" w:styleId="stbilgiChar">
    <w:name w:val="Üstbilgi Char"/>
    <w:basedOn w:val="VarsaylanParagrafYazTipi"/>
    <w:link w:val="stbilgi"/>
    <w:uiPriority w:val="99"/>
    <w:rsid w:val="00A23E0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3E09"/>
    <w:pPr>
      <w:tabs>
        <w:tab w:val="center" w:pos="4536"/>
        <w:tab w:val="right" w:pos="9072"/>
      </w:tabs>
    </w:pPr>
  </w:style>
  <w:style w:type="character" w:customStyle="1" w:styleId="AltbilgiChar">
    <w:name w:val="Altbilgi Char"/>
    <w:basedOn w:val="VarsaylanParagrafYazTipi"/>
    <w:link w:val="Altbilgi"/>
    <w:uiPriority w:val="99"/>
    <w:rsid w:val="00A23E0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0A52"/>
    <w:rPr>
      <w:rFonts w:ascii="Tahoma" w:hAnsi="Tahoma" w:cs="Tahoma"/>
      <w:sz w:val="16"/>
      <w:szCs w:val="16"/>
    </w:rPr>
  </w:style>
  <w:style w:type="character" w:customStyle="1" w:styleId="BalonMetniChar">
    <w:name w:val="Balon Metni Char"/>
    <w:basedOn w:val="VarsaylanParagrafYazTipi"/>
    <w:link w:val="BalonMetni"/>
    <w:uiPriority w:val="99"/>
    <w:semiHidden/>
    <w:rsid w:val="00650A5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F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D05D7"/>
    <w:pPr>
      <w:spacing w:before="100" w:beforeAutospacing="1" w:after="100" w:afterAutospacing="1"/>
    </w:pPr>
  </w:style>
  <w:style w:type="character" w:styleId="Gl">
    <w:name w:val="Strong"/>
    <w:basedOn w:val="VarsaylanParagrafYazTipi"/>
    <w:uiPriority w:val="22"/>
    <w:qFormat/>
    <w:rsid w:val="00C25756"/>
    <w:rPr>
      <w:b/>
      <w:bCs/>
    </w:rPr>
  </w:style>
  <w:style w:type="paragraph" w:styleId="AralkYok">
    <w:name w:val="No Spacing"/>
    <w:uiPriority w:val="1"/>
    <w:qFormat/>
    <w:rsid w:val="00582B84"/>
    <w:pPr>
      <w:spacing w:after="0" w:line="240" w:lineRule="auto"/>
    </w:pPr>
  </w:style>
  <w:style w:type="paragraph" w:styleId="stbilgi">
    <w:name w:val="header"/>
    <w:basedOn w:val="Normal"/>
    <w:link w:val="stbilgiChar"/>
    <w:uiPriority w:val="99"/>
    <w:unhideWhenUsed/>
    <w:rsid w:val="00A23E09"/>
    <w:pPr>
      <w:tabs>
        <w:tab w:val="center" w:pos="4536"/>
        <w:tab w:val="right" w:pos="9072"/>
      </w:tabs>
    </w:pPr>
  </w:style>
  <w:style w:type="character" w:customStyle="1" w:styleId="stbilgiChar">
    <w:name w:val="Üstbilgi Char"/>
    <w:basedOn w:val="VarsaylanParagrafYazTipi"/>
    <w:link w:val="stbilgi"/>
    <w:uiPriority w:val="99"/>
    <w:rsid w:val="00A23E0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3E09"/>
    <w:pPr>
      <w:tabs>
        <w:tab w:val="center" w:pos="4536"/>
        <w:tab w:val="right" w:pos="9072"/>
      </w:tabs>
    </w:pPr>
  </w:style>
  <w:style w:type="character" w:customStyle="1" w:styleId="AltbilgiChar">
    <w:name w:val="Altbilgi Char"/>
    <w:basedOn w:val="VarsaylanParagrafYazTipi"/>
    <w:link w:val="Altbilgi"/>
    <w:uiPriority w:val="99"/>
    <w:rsid w:val="00A23E0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50A52"/>
    <w:rPr>
      <w:rFonts w:ascii="Tahoma" w:hAnsi="Tahoma" w:cs="Tahoma"/>
      <w:sz w:val="16"/>
      <w:szCs w:val="16"/>
    </w:rPr>
  </w:style>
  <w:style w:type="character" w:customStyle="1" w:styleId="BalonMetniChar">
    <w:name w:val="Balon Metni Char"/>
    <w:basedOn w:val="VarsaylanParagrafYazTipi"/>
    <w:link w:val="BalonMetni"/>
    <w:uiPriority w:val="99"/>
    <w:semiHidden/>
    <w:rsid w:val="00650A5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6942">
      <w:bodyDiv w:val="1"/>
      <w:marLeft w:val="0"/>
      <w:marRight w:val="0"/>
      <w:marTop w:val="0"/>
      <w:marBottom w:val="0"/>
      <w:divBdr>
        <w:top w:val="none" w:sz="0" w:space="0" w:color="auto"/>
        <w:left w:val="none" w:sz="0" w:space="0" w:color="auto"/>
        <w:bottom w:val="none" w:sz="0" w:space="0" w:color="auto"/>
        <w:right w:val="none" w:sz="0" w:space="0" w:color="auto"/>
      </w:divBdr>
    </w:div>
    <w:div w:id="1492989856">
      <w:bodyDiv w:val="1"/>
      <w:marLeft w:val="0"/>
      <w:marRight w:val="0"/>
      <w:marTop w:val="0"/>
      <w:marBottom w:val="0"/>
      <w:divBdr>
        <w:top w:val="none" w:sz="0" w:space="0" w:color="auto"/>
        <w:left w:val="none" w:sz="0" w:space="0" w:color="auto"/>
        <w:bottom w:val="none" w:sz="0" w:space="0" w:color="auto"/>
        <w:right w:val="none" w:sz="0" w:space="0" w:color="auto"/>
      </w:divBdr>
      <w:divsChild>
        <w:div w:id="1667899513">
          <w:marLeft w:val="0"/>
          <w:marRight w:val="0"/>
          <w:marTop w:val="0"/>
          <w:marBottom w:val="300"/>
          <w:divBdr>
            <w:top w:val="none" w:sz="0" w:space="0" w:color="auto"/>
            <w:left w:val="none" w:sz="0" w:space="0" w:color="auto"/>
            <w:bottom w:val="none" w:sz="0" w:space="0" w:color="auto"/>
            <w:right w:val="none" w:sz="0" w:space="0" w:color="auto"/>
          </w:divBdr>
        </w:div>
      </w:divsChild>
    </w:div>
    <w:div w:id="1660114091">
      <w:bodyDiv w:val="1"/>
      <w:marLeft w:val="0"/>
      <w:marRight w:val="0"/>
      <w:marTop w:val="0"/>
      <w:marBottom w:val="0"/>
      <w:divBdr>
        <w:top w:val="none" w:sz="0" w:space="0" w:color="auto"/>
        <w:left w:val="none" w:sz="0" w:space="0" w:color="auto"/>
        <w:bottom w:val="none" w:sz="0" w:space="0" w:color="auto"/>
        <w:right w:val="none" w:sz="0" w:space="0" w:color="auto"/>
      </w:divBdr>
      <w:divsChild>
        <w:div w:id="1551067006">
          <w:marLeft w:val="0"/>
          <w:marRight w:val="0"/>
          <w:marTop w:val="0"/>
          <w:marBottom w:val="0"/>
          <w:divBdr>
            <w:top w:val="none" w:sz="0" w:space="0" w:color="auto"/>
            <w:left w:val="none" w:sz="0" w:space="0" w:color="auto"/>
            <w:bottom w:val="none" w:sz="0" w:space="0" w:color="auto"/>
            <w:right w:val="none" w:sz="0" w:space="0" w:color="auto"/>
          </w:divBdr>
        </w:div>
        <w:div w:id="1735354659">
          <w:marLeft w:val="0"/>
          <w:marRight w:val="0"/>
          <w:marTop w:val="0"/>
          <w:marBottom w:val="0"/>
          <w:divBdr>
            <w:top w:val="none" w:sz="0" w:space="0" w:color="auto"/>
            <w:left w:val="none" w:sz="0" w:space="0" w:color="auto"/>
            <w:bottom w:val="none" w:sz="0" w:space="0" w:color="auto"/>
            <w:right w:val="none" w:sz="0" w:space="0" w:color="auto"/>
          </w:divBdr>
        </w:div>
        <w:div w:id="91056491">
          <w:marLeft w:val="0"/>
          <w:marRight w:val="0"/>
          <w:marTop w:val="0"/>
          <w:marBottom w:val="0"/>
          <w:divBdr>
            <w:top w:val="none" w:sz="0" w:space="0" w:color="auto"/>
            <w:left w:val="none" w:sz="0" w:space="0" w:color="auto"/>
            <w:bottom w:val="none" w:sz="0" w:space="0" w:color="auto"/>
            <w:right w:val="none" w:sz="0" w:space="0" w:color="auto"/>
          </w:divBdr>
        </w:div>
        <w:div w:id="1626615580">
          <w:marLeft w:val="0"/>
          <w:marRight w:val="0"/>
          <w:marTop w:val="0"/>
          <w:marBottom w:val="0"/>
          <w:divBdr>
            <w:top w:val="none" w:sz="0" w:space="0" w:color="auto"/>
            <w:left w:val="none" w:sz="0" w:space="0" w:color="auto"/>
            <w:bottom w:val="none" w:sz="0" w:space="0" w:color="auto"/>
            <w:right w:val="none" w:sz="0" w:space="0" w:color="auto"/>
          </w:divBdr>
        </w:div>
      </w:divsChild>
    </w:div>
    <w:div w:id="20435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2357</Words>
  <Characters>13437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 kahraman</dc:creator>
  <cp:lastModifiedBy>Gülhan Burçak Erçin</cp:lastModifiedBy>
  <cp:revision>6</cp:revision>
  <cp:lastPrinted>2019-09-27T08:22:00Z</cp:lastPrinted>
  <dcterms:created xsi:type="dcterms:W3CDTF">2019-09-27T08:18:00Z</dcterms:created>
  <dcterms:modified xsi:type="dcterms:W3CDTF">2019-10-30T07:43:00Z</dcterms:modified>
</cp:coreProperties>
</file>